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7377" w:rsidRDefault="00827377" w:rsidP="00092D20">
      <w:pPr>
        <w:spacing w:line="276" w:lineRule="auto"/>
        <w:jc w:val="center"/>
        <w:rPr>
          <w:rFonts w:asciiTheme="majorBidi" w:hAnsiTheme="majorBidi" w:cstheme="majorBidi"/>
          <w:b/>
          <w:u w:val="single"/>
          <w:rtl/>
        </w:rPr>
      </w:pPr>
    </w:p>
    <w:p w:rsidR="00221BD0" w:rsidRPr="00221BD0" w:rsidRDefault="00221BD0" w:rsidP="00092D20">
      <w:pPr>
        <w:spacing w:line="276" w:lineRule="auto"/>
        <w:jc w:val="center"/>
        <w:rPr>
          <w:rFonts w:asciiTheme="majorBidi" w:hAnsiTheme="majorBidi" w:cstheme="majorBidi"/>
          <w:b/>
          <w:u w:val="single"/>
          <w:lang w:bidi="ar-LB"/>
        </w:rPr>
      </w:pPr>
      <w:r w:rsidRPr="00221BD0">
        <w:rPr>
          <w:rFonts w:asciiTheme="majorBidi" w:hAnsiTheme="majorBidi" w:cstheme="majorBidi"/>
          <w:b/>
          <w:u w:val="single"/>
        </w:rPr>
        <w:t xml:space="preserve">List of High-Alert Medications in </w:t>
      </w:r>
      <w:r w:rsidR="00B56E8F" w:rsidRPr="00221BD0">
        <w:rPr>
          <w:rFonts w:asciiTheme="majorBidi" w:hAnsiTheme="majorBidi" w:cstheme="majorBidi"/>
          <w:b/>
          <w:u w:val="single"/>
        </w:rPr>
        <w:t>Acute Care Settings</w:t>
      </w:r>
    </w:p>
    <w:p w:rsidR="00153924" w:rsidRDefault="00B56E8F" w:rsidP="00190193">
      <w:pPr>
        <w:bidi/>
        <w:spacing w:line="276" w:lineRule="auto"/>
        <w:jc w:val="center"/>
        <w:rPr>
          <w:b/>
          <w:bCs/>
          <w:sz w:val="28"/>
          <w:szCs w:val="28"/>
        </w:rPr>
      </w:pPr>
      <w:r w:rsidRPr="00B56E8F">
        <w:rPr>
          <w:rFonts w:hint="cs"/>
          <w:b/>
          <w:bCs/>
          <w:sz w:val="28"/>
          <w:szCs w:val="28"/>
          <w:rtl/>
        </w:rPr>
        <w:t>"</w:t>
      </w:r>
      <w:r w:rsidRPr="00B56E8F">
        <w:rPr>
          <w:rFonts w:hint="cs"/>
          <w:b/>
          <w:bCs/>
          <w:sz w:val="28"/>
          <w:szCs w:val="28"/>
        </w:rPr>
        <w:t xml:space="preserve"> </w:t>
      </w:r>
      <w:r w:rsidRPr="00B56E8F">
        <w:rPr>
          <w:rStyle w:val="hps"/>
          <w:rFonts w:hint="cs"/>
          <w:b/>
          <w:bCs/>
          <w:sz w:val="28"/>
          <w:szCs w:val="28"/>
          <w:rtl/>
        </w:rPr>
        <w:t>قائمة</w:t>
      </w:r>
      <w:r w:rsidRPr="00B56E8F">
        <w:rPr>
          <w:rFonts w:hint="cs"/>
          <w:b/>
          <w:bCs/>
          <w:sz w:val="28"/>
          <w:szCs w:val="28"/>
          <w:rtl/>
        </w:rPr>
        <w:t xml:space="preserve"> ب</w:t>
      </w:r>
      <w:r w:rsidRPr="00B56E8F">
        <w:rPr>
          <w:rStyle w:val="hps"/>
          <w:rFonts w:hint="cs"/>
          <w:b/>
          <w:bCs/>
          <w:sz w:val="28"/>
          <w:szCs w:val="28"/>
          <w:rtl/>
        </w:rPr>
        <w:t>الأدوية</w:t>
      </w:r>
      <w:r w:rsidRPr="00B56E8F">
        <w:rPr>
          <w:rFonts w:hint="cs"/>
          <w:b/>
          <w:bCs/>
          <w:sz w:val="28"/>
          <w:szCs w:val="28"/>
          <w:rtl/>
        </w:rPr>
        <w:t xml:space="preserve"> </w:t>
      </w:r>
      <w:r w:rsidR="00190193">
        <w:rPr>
          <w:rFonts w:hint="cs"/>
          <w:b/>
          <w:bCs/>
          <w:sz w:val="28"/>
          <w:szCs w:val="28"/>
          <w:rtl/>
        </w:rPr>
        <w:t xml:space="preserve">ذات </w:t>
      </w:r>
      <w:r w:rsidRPr="00B56E8F">
        <w:rPr>
          <w:rStyle w:val="hps"/>
          <w:rFonts w:hint="cs"/>
          <w:b/>
          <w:bCs/>
          <w:sz w:val="28"/>
          <w:szCs w:val="28"/>
          <w:rtl/>
        </w:rPr>
        <w:t>المخاطر</w:t>
      </w:r>
      <w:r w:rsidRPr="00B56E8F">
        <w:rPr>
          <w:rFonts w:hint="cs"/>
          <w:b/>
          <w:bCs/>
          <w:sz w:val="28"/>
          <w:szCs w:val="28"/>
          <w:rtl/>
        </w:rPr>
        <w:t xml:space="preserve"> </w:t>
      </w:r>
      <w:r w:rsidR="00190193">
        <w:rPr>
          <w:rFonts w:hint="cs"/>
          <w:b/>
          <w:bCs/>
          <w:sz w:val="28"/>
          <w:szCs w:val="28"/>
          <w:rtl/>
        </w:rPr>
        <w:t>ال</w:t>
      </w:r>
      <w:r w:rsidR="00190193" w:rsidRPr="00B56E8F">
        <w:rPr>
          <w:rStyle w:val="hps"/>
          <w:rFonts w:hint="cs"/>
          <w:b/>
          <w:bCs/>
          <w:sz w:val="28"/>
          <w:szCs w:val="28"/>
          <w:rtl/>
        </w:rPr>
        <w:t xml:space="preserve">عالية </w:t>
      </w:r>
      <w:r w:rsidRPr="004E3EA9">
        <w:rPr>
          <w:rStyle w:val="hps"/>
          <w:rFonts w:hint="cs"/>
          <w:b/>
          <w:bCs/>
          <w:sz w:val="28"/>
          <w:szCs w:val="28"/>
          <w:rtl/>
        </w:rPr>
        <w:t>في</w:t>
      </w:r>
      <w:r w:rsidRPr="004E3EA9">
        <w:rPr>
          <w:rFonts w:hint="cs"/>
          <w:b/>
          <w:bCs/>
          <w:sz w:val="28"/>
          <w:szCs w:val="28"/>
          <w:rtl/>
        </w:rPr>
        <w:t xml:space="preserve"> </w:t>
      </w:r>
      <w:r w:rsidRPr="004E3EA9">
        <w:rPr>
          <w:rStyle w:val="hps"/>
          <w:rFonts w:hint="cs"/>
          <w:b/>
          <w:bCs/>
          <w:sz w:val="28"/>
          <w:szCs w:val="28"/>
          <w:rtl/>
        </w:rPr>
        <w:t>مراكز الرعاية</w:t>
      </w:r>
      <w:r w:rsidRPr="00B56E8F">
        <w:rPr>
          <w:rFonts w:hint="cs"/>
          <w:b/>
          <w:bCs/>
          <w:sz w:val="28"/>
          <w:szCs w:val="28"/>
          <w:rtl/>
        </w:rPr>
        <w:t xml:space="preserve"> الصحّية الحادّة"</w:t>
      </w:r>
    </w:p>
    <w:p w:rsidR="002E1959" w:rsidRDefault="00092D20" w:rsidP="00092D20">
      <w:pPr>
        <w:bidi/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092D20">
        <w:rPr>
          <w:rFonts w:asciiTheme="majorBidi" w:hAnsiTheme="majorBidi" w:cstheme="majorBidi" w:hint="cs"/>
          <w:b/>
          <w:bCs/>
          <w:sz w:val="28"/>
          <w:szCs w:val="28"/>
          <w:rtl/>
        </w:rPr>
        <w:t>أيار/مايو 2015</w:t>
      </w:r>
    </w:p>
    <w:p w:rsidR="00092D20" w:rsidRPr="00092D20" w:rsidRDefault="00092D20" w:rsidP="00092D20">
      <w:pPr>
        <w:bidi/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B56E8F" w:rsidRPr="00BB69D1" w:rsidRDefault="003A03DD" w:rsidP="006A6816">
      <w:pPr>
        <w:bidi/>
        <w:spacing w:line="360" w:lineRule="auto"/>
        <w:jc w:val="both"/>
        <w:rPr>
          <w:color w:val="FF0000"/>
        </w:rPr>
      </w:pPr>
      <w:r>
        <w:rPr>
          <w:rStyle w:val="hps"/>
          <w:rFonts w:hint="cs"/>
          <w:rtl/>
          <w:lang w:bidi="ar-LB"/>
        </w:rPr>
        <w:t>"</w:t>
      </w:r>
      <w:r w:rsidR="00B56E8F" w:rsidRPr="001D3FB7">
        <w:rPr>
          <w:rStyle w:val="hps"/>
          <w:rFonts w:hint="cs"/>
          <w:rtl/>
        </w:rPr>
        <w:t>الأدوية</w:t>
      </w:r>
      <w:r w:rsidR="00B56E8F" w:rsidRPr="001D3FB7">
        <w:rPr>
          <w:rFonts w:hint="cs"/>
          <w:rtl/>
        </w:rPr>
        <w:t xml:space="preserve"> </w:t>
      </w:r>
      <w:r w:rsidR="00190193">
        <w:rPr>
          <w:rFonts w:hint="cs"/>
          <w:rtl/>
        </w:rPr>
        <w:t xml:space="preserve">ذات </w:t>
      </w:r>
      <w:r w:rsidR="00BB69D1" w:rsidRPr="001D3FB7">
        <w:rPr>
          <w:rStyle w:val="hps"/>
          <w:rFonts w:hint="cs"/>
          <w:rtl/>
        </w:rPr>
        <w:t>المخاطر</w:t>
      </w:r>
      <w:r w:rsidR="00190193" w:rsidRPr="00190193">
        <w:rPr>
          <w:rStyle w:val="hps"/>
          <w:rFonts w:hint="cs"/>
          <w:rtl/>
        </w:rPr>
        <w:t xml:space="preserve"> </w:t>
      </w:r>
      <w:r w:rsidR="00190193">
        <w:rPr>
          <w:rStyle w:val="hps"/>
          <w:rFonts w:hint="cs"/>
          <w:rtl/>
        </w:rPr>
        <w:t>ال</w:t>
      </w:r>
      <w:r w:rsidR="00190193" w:rsidRPr="001D3FB7">
        <w:rPr>
          <w:rStyle w:val="hps"/>
          <w:rFonts w:hint="cs"/>
          <w:rtl/>
        </w:rPr>
        <w:t>عالية</w:t>
      </w:r>
      <w:r w:rsidR="00190193">
        <w:rPr>
          <w:rStyle w:val="hps"/>
          <w:rFonts w:hint="cs"/>
          <w:rtl/>
        </w:rPr>
        <w:t xml:space="preserve"> </w:t>
      </w:r>
      <w:r>
        <w:rPr>
          <w:rStyle w:val="hps"/>
          <w:rFonts w:hint="cs"/>
          <w:rtl/>
        </w:rPr>
        <w:t>"</w:t>
      </w:r>
      <w:r w:rsidR="00BB69D1" w:rsidRPr="001D3FB7">
        <w:rPr>
          <w:rFonts w:hint="cs"/>
          <w:rtl/>
        </w:rPr>
        <w:t xml:space="preserve"> </w:t>
      </w:r>
      <w:r w:rsidR="00BB69D1" w:rsidRPr="001D3FB7">
        <w:rPr>
          <w:rStyle w:val="hps"/>
          <w:rFonts w:hint="cs"/>
          <w:rtl/>
        </w:rPr>
        <w:t>تحمل خطراً عالياً في ال</w:t>
      </w:r>
      <w:r w:rsidR="00B56E8F" w:rsidRPr="001D3FB7">
        <w:rPr>
          <w:rStyle w:val="hps"/>
          <w:rFonts w:hint="cs"/>
          <w:rtl/>
        </w:rPr>
        <w:t>تسب</w:t>
      </w:r>
      <w:r w:rsidR="001D4FA1" w:rsidRPr="001D3FB7">
        <w:rPr>
          <w:rStyle w:val="hps"/>
          <w:rFonts w:hint="cs"/>
          <w:rtl/>
        </w:rPr>
        <w:t>ّ</w:t>
      </w:r>
      <w:r w:rsidR="00B56E8F" w:rsidRPr="001D3FB7">
        <w:rPr>
          <w:rStyle w:val="hps"/>
          <w:rFonts w:hint="cs"/>
          <w:rtl/>
        </w:rPr>
        <w:t xml:space="preserve">ب </w:t>
      </w:r>
      <w:r w:rsidR="001D4FA1" w:rsidRPr="001D3FB7">
        <w:rPr>
          <w:rStyle w:val="hps"/>
          <w:rFonts w:hint="cs"/>
          <w:rtl/>
        </w:rPr>
        <w:t xml:space="preserve">بحدوث </w:t>
      </w:r>
      <w:r w:rsidR="00B56E8F" w:rsidRPr="001D3FB7">
        <w:rPr>
          <w:rStyle w:val="hps"/>
          <w:rFonts w:hint="cs"/>
          <w:rtl/>
        </w:rPr>
        <w:t>ضرر جسيم</w:t>
      </w:r>
      <w:r w:rsidR="00B56E8F" w:rsidRPr="001D3FB7">
        <w:rPr>
          <w:rFonts w:hint="cs"/>
          <w:rtl/>
        </w:rPr>
        <w:t xml:space="preserve"> </w:t>
      </w:r>
      <w:r w:rsidR="00B56E8F" w:rsidRPr="001D3FB7">
        <w:rPr>
          <w:rStyle w:val="hps"/>
          <w:rFonts w:hint="cs"/>
          <w:rtl/>
        </w:rPr>
        <w:t>للمريض</w:t>
      </w:r>
      <w:r w:rsidR="00B56E8F" w:rsidRPr="001D3FB7">
        <w:rPr>
          <w:rFonts w:hint="cs"/>
          <w:rtl/>
        </w:rPr>
        <w:t xml:space="preserve"> </w:t>
      </w:r>
      <w:r w:rsidR="00190193">
        <w:rPr>
          <w:rStyle w:val="hps"/>
          <w:rFonts w:hint="cs"/>
          <w:rtl/>
        </w:rPr>
        <w:t>الذي</w:t>
      </w:r>
      <w:r w:rsidR="00B56E8F" w:rsidRPr="001D3FB7">
        <w:rPr>
          <w:rStyle w:val="hps"/>
          <w:rFonts w:hint="cs"/>
          <w:rtl/>
        </w:rPr>
        <w:t xml:space="preserve"> </w:t>
      </w:r>
      <w:r w:rsidR="001D4FA1" w:rsidRPr="001D3FB7">
        <w:rPr>
          <w:rStyle w:val="hps"/>
          <w:rFonts w:hint="cs"/>
          <w:rtl/>
        </w:rPr>
        <w:t>ي</w:t>
      </w:r>
      <w:r w:rsidR="00B56E8F" w:rsidRPr="001D3FB7">
        <w:rPr>
          <w:rStyle w:val="hps"/>
          <w:rFonts w:hint="cs"/>
          <w:rtl/>
        </w:rPr>
        <w:t>ستخدم</w:t>
      </w:r>
      <w:r w:rsidR="001D4FA1" w:rsidRPr="001D3FB7">
        <w:rPr>
          <w:rStyle w:val="hps"/>
          <w:rFonts w:hint="cs"/>
          <w:rtl/>
        </w:rPr>
        <w:t>ها</w:t>
      </w:r>
      <w:r w:rsidR="00B56E8F" w:rsidRPr="001D3FB7">
        <w:rPr>
          <w:rFonts w:hint="cs"/>
          <w:rtl/>
        </w:rPr>
        <w:t xml:space="preserve"> </w:t>
      </w:r>
      <w:r w:rsidR="001D4FA1" w:rsidRPr="001D3FB7">
        <w:rPr>
          <w:rStyle w:val="hps"/>
          <w:rFonts w:hint="cs"/>
          <w:rtl/>
        </w:rPr>
        <w:t>عن طريق</w:t>
      </w:r>
      <w:r w:rsidR="00B56E8F" w:rsidRPr="001D3FB7">
        <w:rPr>
          <w:rFonts w:hint="cs"/>
          <w:rtl/>
        </w:rPr>
        <w:t xml:space="preserve"> </w:t>
      </w:r>
      <w:r w:rsidR="00B56E8F" w:rsidRPr="001D3FB7">
        <w:rPr>
          <w:rStyle w:val="hps"/>
          <w:rFonts w:hint="cs"/>
          <w:rtl/>
        </w:rPr>
        <w:t>الخطأ</w:t>
      </w:r>
      <w:r w:rsidR="00BB69D1" w:rsidRPr="001D3FB7">
        <w:rPr>
          <w:rStyle w:val="hps"/>
          <w:rFonts w:hint="cs"/>
          <w:rtl/>
        </w:rPr>
        <w:t xml:space="preserve">. </w:t>
      </w:r>
      <w:r w:rsidR="00B56E8F" w:rsidRPr="001D3FB7">
        <w:rPr>
          <w:rStyle w:val="hps"/>
          <w:rFonts w:hint="cs"/>
          <w:rtl/>
        </w:rPr>
        <w:t>تستند هذه</w:t>
      </w:r>
      <w:r w:rsidR="00B56E8F" w:rsidRPr="001D3FB7">
        <w:rPr>
          <w:rFonts w:hint="cs"/>
          <w:rtl/>
        </w:rPr>
        <w:t xml:space="preserve"> </w:t>
      </w:r>
      <w:r w:rsidR="00B56E8F" w:rsidRPr="001D3FB7">
        <w:rPr>
          <w:rStyle w:val="hps"/>
          <w:rFonts w:hint="cs"/>
          <w:rtl/>
        </w:rPr>
        <w:t>القائمة</w:t>
      </w:r>
      <w:r w:rsidR="00B56E8F" w:rsidRPr="001D3FB7">
        <w:rPr>
          <w:rFonts w:hint="cs"/>
          <w:rtl/>
        </w:rPr>
        <w:t xml:space="preserve"> </w:t>
      </w:r>
      <w:r w:rsidR="00BB69D1" w:rsidRPr="001D3FB7">
        <w:rPr>
          <w:rStyle w:val="hps"/>
          <w:rFonts w:hint="cs"/>
          <w:rtl/>
        </w:rPr>
        <w:t>على قائمة</w:t>
      </w:r>
      <w:r w:rsidR="00B56E8F" w:rsidRPr="001D3FB7">
        <w:rPr>
          <w:rFonts w:hint="cs"/>
          <w:rtl/>
        </w:rPr>
        <w:t xml:space="preserve"> </w:t>
      </w:r>
      <w:r w:rsidR="00B56E8F" w:rsidRPr="001D3FB7">
        <w:rPr>
          <w:rStyle w:val="hps"/>
          <w:rFonts w:hint="cs"/>
          <w:rtl/>
        </w:rPr>
        <w:t>معهد</w:t>
      </w:r>
      <w:r w:rsidR="00B56E8F" w:rsidRPr="001D3FB7">
        <w:rPr>
          <w:rFonts w:hint="cs"/>
          <w:rtl/>
        </w:rPr>
        <w:t xml:space="preserve"> </w:t>
      </w:r>
      <w:r w:rsidR="00B56E8F" w:rsidRPr="001D3FB7">
        <w:rPr>
          <w:rStyle w:val="hps"/>
          <w:rFonts w:hint="cs"/>
          <w:rtl/>
        </w:rPr>
        <w:t>الممارسات</w:t>
      </w:r>
      <w:r w:rsidR="00B56E8F" w:rsidRPr="001D3FB7">
        <w:rPr>
          <w:rFonts w:hint="cs"/>
          <w:rtl/>
        </w:rPr>
        <w:t xml:space="preserve"> </w:t>
      </w:r>
      <w:r w:rsidR="00B56E8F" w:rsidRPr="001D3FB7">
        <w:rPr>
          <w:rStyle w:val="hps"/>
          <w:rFonts w:hint="cs"/>
          <w:rtl/>
        </w:rPr>
        <w:t>الدوائية</w:t>
      </w:r>
      <w:r w:rsidR="00B56E8F" w:rsidRPr="001D3FB7">
        <w:rPr>
          <w:rFonts w:hint="cs"/>
          <w:rtl/>
        </w:rPr>
        <w:t xml:space="preserve"> </w:t>
      </w:r>
      <w:r w:rsidR="00B56E8F" w:rsidRPr="001D3FB7">
        <w:rPr>
          <w:rStyle w:val="hps"/>
          <w:rFonts w:hint="cs"/>
          <w:rtl/>
        </w:rPr>
        <w:t>الآمنة</w:t>
      </w:r>
      <w:r w:rsidR="00B56E8F" w:rsidRPr="001D3FB7">
        <w:rPr>
          <w:rFonts w:hint="cs"/>
          <w:rtl/>
        </w:rPr>
        <w:t xml:space="preserve"> </w:t>
      </w:r>
      <w:r w:rsidR="00B56E8F" w:rsidRPr="001D3FB7">
        <w:rPr>
          <w:rStyle w:val="hps"/>
          <w:rFonts w:hint="cs"/>
        </w:rPr>
        <w:t>(</w:t>
      </w:r>
      <w:r w:rsidR="00B56E8F" w:rsidRPr="001D3FB7">
        <w:rPr>
          <w:rFonts w:hint="cs"/>
        </w:rPr>
        <w:t xml:space="preserve">ISMP) </w:t>
      </w:r>
      <w:r w:rsidR="00BB69D1" w:rsidRPr="001D3FB7">
        <w:rPr>
          <w:rFonts w:hint="cs"/>
          <w:rtl/>
        </w:rPr>
        <w:t>. ينبغي على جميع مقدمي الخدمات الصحية العاملين في مراكز الرعاية الصحية الأولية الانتباه جيداً لهذه</w:t>
      </w:r>
      <w:r w:rsidR="00B56E8F" w:rsidRPr="001D3FB7">
        <w:rPr>
          <w:rFonts w:hint="cs"/>
          <w:rtl/>
        </w:rPr>
        <w:t xml:space="preserve"> </w:t>
      </w:r>
      <w:r w:rsidR="00BB69D1" w:rsidRPr="001D3FB7">
        <w:rPr>
          <w:rFonts w:hint="cs"/>
          <w:rtl/>
        </w:rPr>
        <w:t>القائمة و</w:t>
      </w:r>
      <w:r w:rsidR="00B56E8F" w:rsidRPr="001D3FB7">
        <w:rPr>
          <w:rStyle w:val="hps"/>
          <w:rFonts w:hint="cs"/>
          <w:rtl/>
        </w:rPr>
        <w:t>استخدام</w:t>
      </w:r>
      <w:r w:rsidR="00BB69D1" w:rsidRPr="001D3FB7">
        <w:rPr>
          <w:rStyle w:val="hps"/>
          <w:rFonts w:hint="cs"/>
          <w:rtl/>
        </w:rPr>
        <w:t>ها</w:t>
      </w:r>
      <w:r w:rsidR="00B56E8F" w:rsidRPr="001D3FB7">
        <w:rPr>
          <w:rStyle w:val="hps"/>
          <w:rFonts w:hint="cs"/>
          <w:rtl/>
        </w:rPr>
        <w:t xml:space="preserve"> لتحديد</w:t>
      </w:r>
      <w:r w:rsidR="00B56E8F" w:rsidRPr="001D3FB7">
        <w:rPr>
          <w:rFonts w:hint="cs"/>
          <w:rtl/>
        </w:rPr>
        <w:t xml:space="preserve"> </w:t>
      </w:r>
      <w:r w:rsidR="00B56E8F" w:rsidRPr="001D3FB7">
        <w:rPr>
          <w:rStyle w:val="hps"/>
          <w:rFonts w:hint="cs"/>
          <w:rtl/>
        </w:rPr>
        <w:t>الدواء</w:t>
      </w:r>
      <w:r w:rsidR="00B56E8F" w:rsidRPr="001D3FB7">
        <w:rPr>
          <w:rFonts w:hint="cs"/>
          <w:rtl/>
        </w:rPr>
        <w:t xml:space="preserve"> </w:t>
      </w:r>
      <w:r w:rsidR="00BB69D1" w:rsidRPr="001D3FB7">
        <w:rPr>
          <w:rStyle w:val="hps"/>
          <w:rFonts w:hint="cs"/>
          <w:rtl/>
        </w:rPr>
        <w:t>الذي</w:t>
      </w:r>
      <w:r w:rsidR="00B56E8F" w:rsidRPr="001D3FB7">
        <w:rPr>
          <w:rFonts w:hint="cs"/>
          <w:rtl/>
        </w:rPr>
        <w:t xml:space="preserve"> </w:t>
      </w:r>
      <w:r w:rsidR="00B56E8F" w:rsidRPr="001D3FB7">
        <w:rPr>
          <w:rStyle w:val="hps"/>
          <w:rFonts w:hint="cs"/>
          <w:rtl/>
        </w:rPr>
        <w:t>يتطل</w:t>
      </w:r>
      <w:r w:rsidR="00BB69D1" w:rsidRPr="001D3FB7">
        <w:rPr>
          <w:rStyle w:val="hps"/>
          <w:rFonts w:hint="cs"/>
          <w:rtl/>
        </w:rPr>
        <w:t>ّ</w:t>
      </w:r>
      <w:r w:rsidR="00B56E8F" w:rsidRPr="001D3FB7">
        <w:rPr>
          <w:rStyle w:val="hps"/>
          <w:rFonts w:hint="cs"/>
          <w:rtl/>
        </w:rPr>
        <w:t>ب</w:t>
      </w:r>
      <w:r w:rsidR="00B56E8F" w:rsidRPr="001D3FB7">
        <w:rPr>
          <w:rFonts w:hint="cs"/>
          <w:rtl/>
        </w:rPr>
        <w:t xml:space="preserve"> </w:t>
      </w:r>
      <w:r w:rsidR="00BB69D1" w:rsidRPr="001D3FB7">
        <w:rPr>
          <w:rStyle w:val="hps"/>
          <w:rFonts w:hint="cs"/>
          <w:rtl/>
        </w:rPr>
        <w:t>انتباه</w:t>
      </w:r>
      <w:r w:rsidR="00B56E8F" w:rsidRPr="001D3FB7">
        <w:rPr>
          <w:rStyle w:val="hps"/>
          <w:rFonts w:hint="cs"/>
          <w:rtl/>
        </w:rPr>
        <w:t xml:space="preserve"> خاص</w:t>
      </w:r>
      <w:r w:rsidR="00B56E8F" w:rsidRPr="001D3FB7">
        <w:rPr>
          <w:rFonts w:hint="cs"/>
          <w:rtl/>
        </w:rPr>
        <w:t xml:space="preserve"> </w:t>
      </w:r>
      <w:r w:rsidR="00BB69D1" w:rsidRPr="001D3FB7">
        <w:rPr>
          <w:rStyle w:val="hps"/>
          <w:rFonts w:hint="cs"/>
          <w:rtl/>
        </w:rPr>
        <w:t>قبل وعند صرفه (</w:t>
      </w:r>
      <w:r w:rsidR="00B56E8F" w:rsidRPr="001D3FB7">
        <w:rPr>
          <w:rStyle w:val="hps"/>
          <w:rFonts w:hint="cs"/>
          <w:rtl/>
        </w:rPr>
        <w:t>تثقيف المر</w:t>
      </w:r>
      <w:r w:rsidR="00BB69D1" w:rsidRPr="001D3FB7">
        <w:rPr>
          <w:rStyle w:val="hps"/>
          <w:rFonts w:hint="cs"/>
          <w:rtl/>
        </w:rPr>
        <w:t>ي</w:t>
      </w:r>
      <w:r w:rsidR="00B56E8F" w:rsidRPr="001D3FB7">
        <w:rPr>
          <w:rStyle w:val="hps"/>
          <w:rFonts w:hint="cs"/>
          <w:rtl/>
        </w:rPr>
        <w:t>ض</w:t>
      </w:r>
      <w:r w:rsidR="00B56E8F" w:rsidRPr="001D3FB7">
        <w:rPr>
          <w:rFonts w:hint="cs"/>
          <w:rtl/>
        </w:rPr>
        <w:t xml:space="preserve"> </w:t>
      </w:r>
      <w:r w:rsidR="00B56E8F" w:rsidRPr="001D3FB7">
        <w:rPr>
          <w:rStyle w:val="hps"/>
          <w:rFonts w:hint="cs"/>
          <w:rtl/>
        </w:rPr>
        <w:t>حول كيفية</w:t>
      </w:r>
      <w:r w:rsidR="00B56E8F" w:rsidRPr="001D3FB7">
        <w:rPr>
          <w:rFonts w:hint="cs"/>
          <w:rtl/>
        </w:rPr>
        <w:t xml:space="preserve"> </w:t>
      </w:r>
      <w:r w:rsidR="00B56E8F" w:rsidRPr="001D3FB7">
        <w:rPr>
          <w:rStyle w:val="hps"/>
          <w:rFonts w:hint="cs"/>
          <w:rtl/>
        </w:rPr>
        <w:t>استخدامه</w:t>
      </w:r>
      <w:r w:rsidR="00B56E8F" w:rsidRPr="001D3FB7">
        <w:rPr>
          <w:rFonts w:hint="cs"/>
          <w:rtl/>
        </w:rPr>
        <w:t xml:space="preserve"> </w:t>
      </w:r>
      <w:r w:rsidR="00B56E8F" w:rsidRPr="001D3FB7">
        <w:rPr>
          <w:rStyle w:val="hps"/>
          <w:rFonts w:hint="cs"/>
          <w:rtl/>
        </w:rPr>
        <w:t>و</w:t>
      </w:r>
      <w:r w:rsidR="00B56E8F" w:rsidRPr="001D3FB7">
        <w:rPr>
          <w:rFonts w:hint="cs"/>
          <w:rtl/>
        </w:rPr>
        <w:t>حفظ</w:t>
      </w:r>
      <w:r w:rsidR="00BB69D1" w:rsidRPr="001D3FB7">
        <w:rPr>
          <w:rFonts w:hint="cs"/>
          <w:rtl/>
        </w:rPr>
        <w:t xml:space="preserve">ه) لمنع حدوث أخطاء خطيرة يمكن تجنبّها. </w:t>
      </w:r>
      <w:r w:rsidR="00BB69D1" w:rsidRPr="001D3FB7">
        <w:rPr>
          <w:rStyle w:val="hps"/>
          <w:rFonts w:hint="cs"/>
          <w:rtl/>
        </w:rPr>
        <w:t>يمكن أن يحتاج هذا الأمر إلى</w:t>
      </w:r>
      <w:r w:rsidR="00B56E8F" w:rsidRPr="001D3FB7">
        <w:rPr>
          <w:rFonts w:hint="cs"/>
          <w:rtl/>
        </w:rPr>
        <w:t xml:space="preserve"> </w:t>
      </w:r>
      <w:r w:rsidR="00B56E8F" w:rsidRPr="001D3FB7">
        <w:rPr>
          <w:rStyle w:val="hps"/>
          <w:rFonts w:hint="cs"/>
          <w:rtl/>
        </w:rPr>
        <w:t>اعتماد استراتيجيات</w:t>
      </w:r>
      <w:r w:rsidR="00B56E8F" w:rsidRPr="001D3FB7">
        <w:rPr>
          <w:rFonts w:hint="cs"/>
          <w:rtl/>
        </w:rPr>
        <w:t xml:space="preserve"> </w:t>
      </w:r>
      <w:r w:rsidR="00BB69D1" w:rsidRPr="001D3FB7">
        <w:rPr>
          <w:rFonts w:hint="cs"/>
          <w:rtl/>
        </w:rPr>
        <w:t xml:space="preserve">وقائية </w:t>
      </w:r>
      <w:r w:rsidR="00B56E8F" w:rsidRPr="001D3FB7">
        <w:rPr>
          <w:rStyle w:val="hps"/>
          <w:rFonts w:hint="cs"/>
          <w:rtl/>
        </w:rPr>
        <w:t>مثل</w:t>
      </w:r>
      <w:r w:rsidR="00BB69D1" w:rsidRPr="001D3FB7">
        <w:rPr>
          <w:rStyle w:val="hps"/>
          <w:rFonts w:hint="cs"/>
          <w:rtl/>
        </w:rPr>
        <w:t>اً:</w:t>
      </w:r>
      <w:r w:rsidR="001D3FB7" w:rsidRPr="001D3FB7">
        <w:rPr>
          <w:rStyle w:val="hps"/>
          <w:rFonts w:hint="cs"/>
          <w:rtl/>
        </w:rPr>
        <w:t>1)</w:t>
      </w:r>
      <w:r w:rsidR="00B56E8F" w:rsidRPr="001D3FB7">
        <w:rPr>
          <w:rFonts w:hint="cs"/>
        </w:rPr>
        <w:t xml:space="preserve"> </w:t>
      </w:r>
      <w:r w:rsidR="00B56E8F" w:rsidRPr="001D3FB7">
        <w:rPr>
          <w:rStyle w:val="hps"/>
          <w:rFonts w:hint="cs"/>
          <w:rtl/>
        </w:rPr>
        <w:t>توحيد</w:t>
      </w:r>
      <w:r w:rsidR="00B56E8F" w:rsidRPr="001D3FB7">
        <w:rPr>
          <w:rFonts w:hint="cs"/>
          <w:rtl/>
        </w:rPr>
        <w:t xml:space="preserve"> </w:t>
      </w:r>
      <w:r w:rsidR="00BB69D1" w:rsidRPr="001D3FB7">
        <w:rPr>
          <w:rStyle w:val="hps"/>
          <w:rFonts w:hint="cs"/>
          <w:rtl/>
        </w:rPr>
        <w:t>طلب و</w:t>
      </w:r>
      <w:r w:rsidR="00B56E8F" w:rsidRPr="001D3FB7">
        <w:rPr>
          <w:rFonts w:hint="cs"/>
          <w:rtl/>
        </w:rPr>
        <w:t xml:space="preserve">ترتيب </w:t>
      </w:r>
      <w:r w:rsidR="00B56E8F" w:rsidRPr="001D3FB7">
        <w:rPr>
          <w:rStyle w:val="hps"/>
          <w:rFonts w:hint="cs"/>
          <w:rtl/>
        </w:rPr>
        <w:t>وتخزين و</w:t>
      </w:r>
      <w:r w:rsidR="00B56E8F" w:rsidRPr="001D3FB7">
        <w:rPr>
          <w:rFonts w:hint="cs"/>
          <w:rtl/>
        </w:rPr>
        <w:t xml:space="preserve">إعداد </w:t>
      </w:r>
      <w:r w:rsidR="00B56E8F" w:rsidRPr="001D3FB7">
        <w:rPr>
          <w:rStyle w:val="hps"/>
          <w:rFonts w:hint="cs"/>
          <w:rtl/>
        </w:rPr>
        <w:t>و</w:t>
      </w:r>
      <w:r w:rsidR="00B56E8F" w:rsidRPr="001D3FB7">
        <w:rPr>
          <w:rFonts w:hint="cs"/>
          <w:rtl/>
        </w:rPr>
        <w:t xml:space="preserve">إدارة </w:t>
      </w:r>
      <w:r w:rsidR="00B56E8F" w:rsidRPr="001D3FB7">
        <w:rPr>
          <w:rStyle w:val="hps"/>
          <w:rFonts w:hint="cs"/>
          <w:rtl/>
        </w:rPr>
        <w:t>هذه</w:t>
      </w:r>
      <w:r w:rsidR="00B56E8F" w:rsidRPr="001D3FB7">
        <w:rPr>
          <w:rFonts w:hint="cs"/>
          <w:rtl/>
        </w:rPr>
        <w:t xml:space="preserve"> </w:t>
      </w:r>
      <w:r w:rsidR="00B56E8F" w:rsidRPr="001D3FB7">
        <w:rPr>
          <w:rStyle w:val="hps"/>
          <w:rFonts w:hint="cs"/>
          <w:rtl/>
        </w:rPr>
        <w:t>المنتجات؛</w:t>
      </w:r>
      <w:r w:rsidR="00B56E8F" w:rsidRPr="001D3FB7">
        <w:rPr>
          <w:rFonts w:hint="cs"/>
          <w:rtl/>
        </w:rPr>
        <w:t xml:space="preserve"> </w:t>
      </w:r>
      <w:r w:rsidR="001D3FB7" w:rsidRPr="001D3FB7">
        <w:rPr>
          <w:rFonts w:hint="cs"/>
          <w:rtl/>
        </w:rPr>
        <w:t xml:space="preserve">2) </w:t>
      </w:r>
      <w:r w:rsidR="00B56E8F" w:rsidRPr="001D3FB7">
        <w:rPr>
          <w:rStyle w:val="hps"/>
          <w:rFonts w:hint="cs"/>
          <w:rtl/>
        </w:rPr>
        <w:t>ت</w:t>
      </w:r>
      <w:r w:rsidR="001D3FB7" w:rsidRPr="001D3FB7">
        <w:rPr>
          <w:rStyle w:val="hps"/>
          <w:rFonts w:hint="cs"/>
          <w:rtl/>
        </w:rPr>
        <w:t>سهيل</w:t>
      </w:r>
      <w:r w:rsidR="00B56E8F" w:rsidRPr="001D3FB7">
        <w:rPr>
          <w:rFonts w:hint="cs"/>
          <w:rtl/>
        </w:rPr>
        <w:t xml:space="preserve"> </w:t>
      </w:r>
      <w:r w:rsidR="00B56E8F" w:rsidRPr="001D3FB7">
        <w:rPr>
          <w:rStyle w:val="hps"/>
          <w:rFonts w:hint="cs"/>
          <w:rtl/>
        </w:rPr>
        <w:t xml:space="preserve">الوصول إلى </w:t>
      </w:r>
      <w:r w:rsidR="0057307C">
        <w:rPr>
          <w:rStyle w:val="hps"/>
          <w:rFonts w:hint="cs"/>
          <w:rtl/>
        </w:rPr>
        <w:t>ال</w:t>
      </w:r>
      <w:r w:rsidR="00B56E8F" w:rsidRPr="001D3FB7">
        <w:rPr>
          <w:rStyle w:val="hps"/>
          <w:rFonts w:hint="cs"/>
          <w:rtl/>
        </w:rPr>
        <w:t>معلومات</w:t>
      </w:r>
      <w:r w:rsidR="00B56E8F" w:rsidRPr="001D3FB7">
        <w:rPr>
          <w:rFonts w:hint="cs"/>
          <w:rtl/>
        </w:rPr>
        <w:t xml:space="preserve"> </w:t>
      </w:r>
      <w:r w:rsidR="001D3FB7" w:rsidRPr="001D3FB7">
        <w:rPr>
          <w:rStyle w:val="hps"/>
          <w:rFonts w:hint="cs"/>
          <w:rtl/>
        </w:rPr>
        <w:t>حول هذه الأدوية</w:t>
      </w:r>
      <w:r w:rsidR="00CB1B4A" w:rsidRPr="001D3FB7">
        <w:rPr>
          <w:rStyle w:val="hps"/>
          <w:rFonts w:hint="cs"/>
          <w:rtl/>
        </w:rPr>
        <w:t>؛</w:t>
      </w:r>
      <w:r w:rsidR="001D3FB7" w:rsidRPr="001D3FB7">
        <w:rPr>
          <w:rStyle w:val="hps"/>
          <w:rFonts w:hint="cs"/>
          <w:rtl/>
        </w:rPr>
        <w:t xml:space="preserve"> 3)</w:t>
      </w:r>
      <w:r w:rsidR="00B56E8F" w:rsidRPr="001D3FB7">
        <w:rPr>
          <w:rFonts w:hint="cs"/>
        </w:rPr>
        <w:t xml:space="preserve"> </w:t>
      </w:r>
      <w:r w:rsidR="00B56E8F" w:rsidRPr="001D3FB7">
        <w:rPr>
          <w:rStyle w:val="hps"/>
          <w:rFonts w:hint="cs"/>
          <w:rtl/>
        </w:rPr>
        <w:t>تقييد الوصول إلى</w:t>
      </w:r>
      <w:r w:rsidR="00B56E8F" w:rsidRPr="001D3FB7">
        <w:rPr>
          <w:rFonts w:hint="cs"/>
          <w:rtl/>
        </w:rPr>
        <w:t xml:space="preserve"> </w:t>
      </w:r>
      <w:r w:rsidR="001D3FB7" w:rsidRPr="001D3FB7">
        <w:rPr>
          <w:rFonts w:hint="cs"/>
          <w:rtl/>
        </w:rPr>
        <w:t xml:space="preserve">هذه </w:t>
      </w:r>
      <w:r w:rsidR="00B56E8F" w:rsidRPr="001D3FB7">
        <w:rPr>
          <w:rStyle w:val="hps"/>
          <w:rFonts w:hint="cs"/>
          <w:rtl/>
        </w:rPr>
        <w:t>الأدوية</w:t>
      </w:r>
      <w:r w:rsidR="0057307C">
        <w:rPr>
          <w:rStyle w:val="hps"/>
          <w:rFonts w:hint="cs"/>
          <w:rtl/>
        </w:rPr>
        <w:t xml:space="preserve"> </w:t>
      </w:r>
      <w:r w:rsidR="0057307C" w:rsidRPr="0057307C">
        <w:rPr>
          <w:rStyle w:val="hps"/>
          <w:rFonts w:hint="cs"/>
          <w:color w:val="FF0000"/>
          <w:rtl/>
        </w:rPr>
        <w:t>من خلال وضعها في مكان آمن ومقفل مع إعطاء صلاحية الوصول إليها للصيدلي ومساعده فقط</w:t>
      </w:r>
      <w:r w:rsidR="00CB1B4A" w:rsidRPr="001D3FB7">
        <w:rPr>
          <w:rStyle w:val="hps"/>
          <w:rFonts w:hint="cs"/>
          <w:rtl/>
        </w:rPr>
        <w:t>؛</w:t>
      </w:r>
      <w:r w:rsidR="00B56E8F" w:rsidRPr="001D3FB7">
        <w:rPr>
          <w:rFonts w:hint="cs"/>
          <w:rtl/>
        </w:rPr>
        <w:t xml:space="preserve"> </w:t>
      </w:r>
      <w:r w:rsidR="001D3FB7" w:rsidRPr="001D3FB7">
        <w:rPr>
          <w:rFonts w:hint="cs"/>
          <w:rtl/>
        </w:rPr>
        <w:t xml:space="preserve">4) </w:t>
      </w:r>
      <w:r w:rsidR="00B56E8F" w:rsidRPr="001D3FB7">
        <w:rPr>
          <w:rStyle w:val="hps"/>
          <w:rFonts w:hint="cs"/>
          <w:rtl/>
        </w:rPr>
        <w:t>استخدام</w:t>
      </w:r>
      <w:r w:rsidR="00B56E8F" w:rsidRPr="001D3FB7">
        <w:rPr>
          <w:rFonts w:hint="cs"/>
          <w:rtl/>
        </w:rPr>
        <w:t xml:space="preserve"> </w:t>
      </w:r>
      <w:r w:rsidR="00B56E8F" w:rsidRPr="001D3FB7">
        <w:rPr>
          <w:rStyle w:val="hps"/>
          <w:rFonts w:hint="cs"/>
          <w:rtl/>
        </w:rPr>
        <w:t>بطاقات</w:t>
      </w:r>
      <w:r w:rsidR="001D3FB7" w:rsidRPr="001D3FB7">
        <w:rPr>
          <w:rStyle w:val="hps"/>
          <w:rFonts w:hint="cs"/>
          <w:rtl/>
        </w:rPr>
        <w:t xml:space="preserve">/ملصقات </w:t>
      </w:r>
      <w:r w:rsidR="00B56E8F" w:rsidRPr="001D3FB7">
        <w:rPr>
          <w:rStyle w:val="hps"/>
          <w:rFonts w:hint="cs"/>
          <w:rtl/>
        </w:rPr>
        <w:t xml:space="preserve">مساعدة </w:t>
      </w:r>
      <w:r w:rsidR="00E97E9E" w:rsidRPr="00E97E9E">
        <w:rPr>
          <w:rStyle w:val="hps"/>
          <w:rFonts w:hint="cs"/>
          <w:color w:val="FF0000"/>
          <w:rtl/>
        </w:rPr>
        <w:t xml:space="preserve">(مثلاً </w:t>
      </w:r>
      <w:r w:rsidR="0057307C" w:rsidRPr="00E97E9E">
        <w:rPr>
          <w:rStyle w:val="hps"/>
          <w:rFonts w:hint="cs"/>
          <w:color w:val="FF0000"/>
          <w:rtl/>
        </w:rPr>
        <w:t>باالون</w:t>
      </w:r>
      <w:r w:rsidR="0057307C" w:rsidRPr="0057307C">
        <w:rPr>
          <w:rStyle w:val="hps"/>
          <w:rFonts w:hint="cs"/>
          <w:color w:val="FF0000"/>
          <w:rtl/>
        </w:rPr>
        <w:t xml:space="preserve"> الأحمر</w:t>
      </w:r>
      <w:r w:rsidR="00E97E9E">
        <w:rPr>
          <w:rStyle w:val="hps"/>
          <w:rFonts w:hint="cs"/>
          <w:color w:val="FF0000"/>
          <w:rtl/>
        </w:rPr>
        <w:t>)</w:t>
      </w:r>
      <w:r w:rsidR="006A6816" w:rsidRPr="006A6816" w:rsidDel="006A6816">
        <w:rPr>
          <w:rStyle w:val="hps"/>
          <w:rFonts w:hint="cs"/>
          <w:color w:val="FF0000"/>
          <w:rtl/>
        </w:rPr>
        <w:t xml:space="preserve"> </w:t>
      </w:r>
      <w:r w:rsidR="00CB1B4A" w:rsidRPr="006A6816">
        <w:rPr>
          <w:rStyle w:val="hps"/>
          <w:rFonts w:hint="cs"/>
          <w:rtl/>
        </w:rPr>
        <w:t>؛</w:t>
      </w:r>
      <w:r w:rsidR="001D3FB7" w:rsidRPr="001D3FB7">
        <w:rPr>
          <w:rStyle w:val="hps"/>
          <w:rFonts w:hint="cs"/>
          <w:rtl/>
        </w:rPr>
        <w:t xml:space="preserve"> 5) </w:t>
      </w:r>
      <w:r w:rsidR="001D3FB7" w:rsidRPr="00444118">
        <w:rPr>
          <w:rFonts w:hint="cs"/>
          <w:color w:val="FF0000"/>
          <w:rtl/>
        </w:rPr>
        <w:t>القيام ب</w:t>
      </w:r>
      <w:r w:rsidR="001D3FB7" w:rsidRPr="00444118">
        <w:rPr>
          <w:rStyle w:val="hps"/>
          <w:rFonts w:hint="cs"/>
          <w:color w:val="FF0000"/>
          <w:rtl/>
        </w:rPr>
        <w:t>تحقّق</w:t>
      </w:r>
      <w:r w:rsidR="00B56E8F" w:rsidRPr="00444118">
        <w:rPr>
          <w:rFonts w:hint="cs"/>
          <w:color w:val="FF0000"/>
          <w:rtl/>
        </w:rPr>
        <w:t xml:space="preserve"> </w:t>
      </w:r>
      <w:r w:rsidR="00B56E8F" w:rsidRPr="00444118">
        <w:rPr>
          <w:rStyle w:val="hps"/>
          <w:rFonts w:hint="cs"/>
          <w:color w:val="FF0000"/>
          <w:rtl/>
        </w:rPr>
        <w:t>مزدوج</w:t>
      </w:r>
      <w:r w:rsidR="00A70F8C" w:rsidRPr="00444118">
        <w:rPr>
          <w:rStyle w:val="hps"/>
          <w:rFonts w:hint="cs"/>
          <w:color w:val="FF0000"/>
          <w:rtl/>
        </w:rPr>
        <w:t xml:space="preserve"> </w:t>
      </w:r>
      <w:r w:rsidR="00A70F8C" w:rsidRPr="00444118">
        <w:rPr>
          <w:rFonts w:hint="cs"/>
          <w:color w:val="FF0000"/>
          <w:rtl/>
        </w:rPr>
        <w:t xml:space="preserve"> و</w:t>
      </w:r>
      <w:r w:rsidR="00A70F8C" w:rsidRPr="00444118">
        <w:rPr>
          <w:rFonts w:hint="cs"/>
          <w:color w:val="FF0000"/>
          <w:rtl/>
          <w:lang w:bidi="ar-LB"/>
        </w:rPr>
        <w:t>التوقيع المزدوج على الوصفة الدوائية (الطبيب والصيدلي أو الممرّض المسؤول)</w:t>
      </w:r>
      <w:r w:rsidR="00CB1B4A" w:rsidRPr="001D3FB7">
        <w:rPr>
          <w:rStyle w:val="hps"/>
          <w:rFonts w:hint="cs"/>
          <w:rtl/>
        </w:rPr>
        <w:t>؛</w:t>
      </w:r>
      <w:r w:rsidR="001D3FB7" w:rsidRPr="001D3FB7">
        <w:rPr>
          <w:rFonts w:hint="cs"/>
          <w:rtl/>
        </w:rPr>
        <w:t xml:space="preserve"> 6)</w:t>
      </w:r>
      <w:r w:rsidR="001D3FB7">
        <w:rPr>
          <w:rFonts w:hint="cs"/>
          <w:color w:val="FF0000"/>
          <w:rtl/>
        </w:rPr>
        <w:t xml:space="preserve"> </w:t>
      </w:r>
      <w:r w:rsidR="00B56E8F" w:rsidRPr="0057307C">
        <w:rPr>
          <w:rStyle w:val="hps"/>
          <w:rFonts w:hint="cs"/>
          <w:rtl/>
        </w:rPr>
        <w:t>تبادل</w:t>
      </w:r>
      <w:r w:rsidR="00B56E8F" w:rsidRPr="0057307C">
        <w:rPr>
          <w:rFonts w:hint="cs"/>
          <w:rtl/>
        </w:rPr>
        <w:t xml:space="preserve"> </w:t>
      </w:r>
      <w:r w:rsidR="0057307C" w:rsidRPr="0057307C">
        <w:rPr>
          <w:rFonts w:hint="cs"/>
          <w:rtl/>
        </w:rPr>
        <w:t>المعلومات</w:t>
      </w:r>
      <w:r w:rsidR="0057307C">
        <w:rPr>
          <w:rFonts w:hint="cs"/>
          <w:color w:val="FF0000"/>
          <w:rtl/>
        </w:rPr>
        <w:t xml:space="preserve"> </w:t>
      </w:r>
      <w:r w:rsidR="0057307C" w:rsidRPr="00CB1B4A">
        <w:rPr>
          <w:rFonts w:hint="cs"/>
          <w:rtl/>
        </w:rPr>
        <w:t xml:space="preserve">بين المراكز حول </w:t>
      </w:r>
      <w:r w:rsidR="00E97E9E" w:rsidRPr="00CB1B4A">
        <w:rPr>
          <w:rFonts w:hint="cs"/>
          <w:rtl/>
        </w:rPr>
        <w:t>الأخطاء/</w:t>
      </w:r>
      <w:r w:rsidR="0057307C" w:rsidRPr="00CB1B4A">
        <w:rPr>
          <w:rFonts w:hint="cs"/>
          <w:rtl/>
        </w:rPr>
        <w:t>ال</w:t>
      </w:r>
      <w:r w:rsidR="00B56E8F" w:rsidRPr="00CB1B4A">
        <w:rPr>
          <w:rStyle w:val="hps"/>
          <w:rFonts w:hint="cs"/>
          <w:rtl/>
        </w:rPr>
        <w:t>ح</w:t>
      </w:r>
      <w:r w:rsidR="001D3FB7" w:rsidRPr="00CB1B4A">
        <w:rPr>
          <w:rStyle w:val="hps"/>
          <w:rFonts w:hint="cs"/>
          <w:rtl/>
        </w:rPr>
        <w:t>و</w:t>
      </w:r>
      <w:r w:rsidR="00B56E8F" w:rsidRPr="00CB1B4A">
        <w:rPr>
          <w:rStyle w:val="hps"/>
          <w:rFonts w:hint="cs"/>
          <w:rtl/>
        </w:rPr>
        <w:t>ادث</w:t>
      </w:r>
      <w:r w:rsidR="00B56E8F" w:rsidRPr="00CB1B4A">
        <w:rPr>
          <w:rFonts w:hint="cs"/>
          <w:rtl/>
        </w:rPr>
        <w:t xml:space="preserve"> </w:t>
      </w:r>
      <w:r w:rsidR="00B56E8F" w:rsidRPr="00CB1B4A">
        <w:rPr>
          <w:rStyle w:val="hps"/>
          <w:rFonts w:hint="cs"/>
          <w:rtl/>
        </w:rPr>
        <w:t>الدوا</w:t>
      </w:r>
      <w:r w:rsidR="00E97E9E" w:rsidRPr="00CB1B4A">
        <w:rPr>
          <w:rStyle w:val="hps"/>
          <w:rFonts w:hint="cs"/>
          <w:rtl/>
        </w:rPr>
        <w:t>ئية</w:t>
      </w:r>
      <w:r w:rsidR="00B56E8F" w:rsidRPr="00CB1B4A">
        <w:rPr>
          <w:rFonts w:hint="cs"/>
          <w:rtl/>
        </w:rPr>
        <w:t xml:space="preserve"> </w:t>
      </w:r>
      <w:r w:rsidR="00E97E9E" w:rsidRPr="00CB1B4A">
        <w:rPr>
          <w:rStyle w:val="hps"/>
          <w:rFonts w:hint="cs"/>
          <w:rtl/>
        </w:rPr>
        <w:t>التي وقعت أو التي كانت على وشك الوقوع</w:t>
      </w:r>
      <w:r w:rsidR="00CB1B4A" w:rsidRPr="00CB1B4A">
        <w:rPr>
          <w:rStyle w:val="hps"/>
          <w:rFonts w:hint="cs"/>
          <w:rtl/>
        </w:rPr>
        <w:t xml:space="preserve"> </w:t>
      </w:r>
      <w:r w:rsidR="00B56E8F" w:rsidRPr="00CB1B4A">
        <w:rPr>
          <w:rStyle w:val="hps"/>
          <w:rFonts w:hint="cs"/>
          <w:rtl/>
        </w:rPr>
        <w:t>ل</w:t>
      </w:r>
      <w:r w:rsidR="00B56E8F" w:rsidRPr="00CB1B4A">
        <w:rPr>
          <w:rFonts w:hint="cs"/>
          <w:rtl/>
        </w:rPr>
        <w:t xml:space="preserve">تثقيف </w:t>
      </w:r>
      <w:r w:rsidR="00E97E9E" w:rsidRPr="00CB1B4A">
        <w:rPr>
          <w:rFonts w:hint="cs"/>
          <w:rtl/>
        </w:rPr>
        <w:t xml:space="preserve">العاملين </w:t>
      </w:r>
      <w:r w:rsidR="00B56E8F" w:rsidRPr="00CB1B4A">
        <w:rPr>
          <w:rFonts w:hint="cs"/>
          <w:rtl/>
        </w:rPr>
        <w:t xml:space="preserve">الآخرين </w:t>
      </w:r>
      <w:r w:rsidR="00E97E9E" w:rsidRPr="00CB1B4A">
        <w:rPr>
          <w:rStyle w:val="hps"/>
          <w:rFonts w:hint="cs"/>
          <w:rtl/>
        </w:rPr>
        <w:t>حول الأخطاء الدوائية المحتملة</w:t>
      </w:r>
      <w:r w:rsidR="00E97E9E">
        <w:rPr>
          <w:rStyle w:val="hps"/>
          <w:rFonts w:hint="cs"/>
          <w:color w:val="FF0000"/>
          <w:rtl/>
        </w:rPr>
        <w:t xml:space="preserve"> وكيفية الوقاية منها</w:t>
      </w:r>
      <w:r w:rsidR="00CB1B4A" w:rsidRPr="001D3FB7">
        <w:rPr>
          <w:rStyle w:val="hps"/>
          <w:rFonts w:hint="cs"/>
          <w:rtl/>
        </w:rPr>
        <w:t>؛</w:t>
      </w:r>
      <w:r w:rsidR="00B56E8F" w:rsidRPr="00BB69D1">
        <w:rPr>
          <w:rFonts w:hint="cs"/>
          <w:color w:val="FF0000"/>
          <w:rtl/>
        </w:rPr>
        <w:t xml:space="preserve"> </w:t>
      </w:r>
      <w:r w:rsidR="00CB1B4A" w:rsidRPr="00827377">
        <w:rPr>
          <w:rStyle w:val="hps"/>
          <w:rFonts w:hint="cs"/>
          <w:rtl/>
        </w:rPr>
        <w:t xml:space="preserve">7) </w:t>
      </w:r>
      <w:r w:rsidR="00CB1B4A" w:rsidRPr="00827377">
        <w:rPr>
          <w:rFonts w:hint="cs"/>
          <w:rtl/>
        </w:rPr>
        <w:t>وحثّ</w:t>
      </w:r>
      <w:r w:rsidR="00B56E8F" w:rsidRPr="00827377">
        <w:rPr>
          <w:rFonts w:hint="cs"/>
          <w:rtl/>
        </w:rPr>
        <w:t xml:space="preserve"> </w:t>
      </w:r>
      <w:r w:rsidR="00B56E8F" w:rsidRPr="00827377">
        <w:rPr>
          <w:rStyle w:val="hps"/>
          <w:rFonts w:hint="cs"/>
          <w:rtl/>
        </w:rPr>
        <w:t>المرضى</w:t>
      </w:r>
      <w:r w:rsidR="00B56E8F" w:rsidRPr="00827377">
        <w:rPr>
          <w:rFonts w:hint="cs"/>
          <w:rtl/>
        </w:rPr>
        <w:t xml:space="preserve"> </w:t>
      </w:r>
      <w:r w:rsidR="00B56E8F" w:rsidRPr="00827377">
        <w:rPr>
          <w:rStyle w:val="hps"/>
          <w:rFonts w:hint="cs"/>
          <w:rtl/>
        </w:rPr>
        <w:t>لي</w:t>
      </w:r>
      <w:r w:rsidR="00CB1B4A" w:rsidRPr="00827377">
        <w:rPr>
          <w:rStyle w:val="hps"/>
          <w:rFonts w:hint="cs"/>
          <w:rtl/>
        </w:rPr>
        <w:t>قوموا بالتحقّق</w:t>
      </w:r>
      <w:r w:rsidR="00B56E8F" w:rsidRPr="00827377">
        <w:rPr>
          <w:rStyle w:val="hps"/>
          <w:rFonts w:hint="cs"/>
          <w:rtl/>
        </w:rPr>
        <w:t xml:space="preserve"> </w:t>
      </w:r>
      <w:r w:rsidR="00CB1B4A" w:rsidRPr="00827377">
        <w:rPr>
          <w:rStyle w:val="hps"/>
          <w:rFonts w:hint="cs"/>
          <w:rtl/>
        </w:rPr>
        <w:t>من</w:t>
      </w:r>
      <w:r w:rsidR="00B56E8F" w:rsidRPr="00827377">
        <w:rPr>
          <w:rFonts w:hint="cs"/>
          <w:rtl/>
        </w:rPr>
        <w:t xml:space="preserve"> </w:t>
      </w:r>
      <w:r w:rsidR="00CB1B4A" w:rsidRPr="00827377">
        <w:rPr>
          <w:rFonts w:hint="cs"/>
          <w:rtl/>
        </w:rPr>
        <w:t>ا</w:t>
      </w:r>
      <w:r w:rsidR="00B56E8F" w:rsidRPr="00827377">
        <w:rPr>
          <w:rStyle w:val="hps"/>
          <w:rFonts w:hint="cs"/>
          <w:rtl/>
        </w:rPr>
        <w:t>لجرعات</w:t>
      </w:r>
      <w:r w:rsidR="00B56E8F" w:rsidRPr="00827377">
        <w:rPr>
          <w:rFonts w:hint="cs"/>
          <w:rtl/>
        </w:rPr>
        <w:t xml:space="preserve"> </w:t>
      </w:r>
      <w:r w:rsidR="00CB1B4A" w:rsidRPr="00827377">
        <w:rPr>
          <w:rFonts w:hint="cs"/>
          <w:rtl/>
        </w:rPr>
        <w:t xml:space="preserve">هذه الأدوية </w:t>
      </w:r>
      <w:r w:rsidR="00CB1B4A" w:rsidRPr="00827377">
        <w:rPr>
          <w:rStyle w:val="hps"/>
          <w:rFonts w:hint="cs"/>
          <w:rtl/>
        </w:rPr>
        <w:t>وطريقة استعمالها</w:t>
      </w:r>
      <w:r w:rsidR="00B56E8F" w:rsidRPr="00827377">
        <w:rPr>
          <w:rStyle w:val="hps"/>
          <w:rFonts w:hint="cs"/>
        </w:rPr>
        <w:t>.</w:t>
      </w:r>
    </w:p>
    <w:p w:rsidR="00153924" w:rsidRDefault="00153924" w:rsidP="00153924">
      <w:pPr>
        <w:jc w:val="both"/>
        <w:rPr>
          <w:rFonts w:asciiTheme="majorBidi" w:hAnsiTheme="majorBidi" w:cstheme="majorBidi"/>
          <w:lang w:bidi="ar-LB"/>
        </w:rPr>
      </w:pPr>
    </w:p>
    <w:p w:rsidR="00153924" w:rsidRDefault="00153924" w:rsidP="00827377">
      <w:pPr>
        <w:bidi/>
        <w:spacing w:line="360" w:lineRule="auto"/>
        <w:jc w:val="both"/>
        <w:rPr>
          <w:rFonts w:asciiTheme="majorBidi" w:hAnsiTheme="majorBidi" w:cstheme="majorBidi"/>
          <w:rtl/>
          <w:lang w:bidi="ar-LB"/>
        </w:rPr>
      </w:pPr>
      <w:r>
        <w:rPr>
          <w:rFonts w:asciiTheme="majorBidi" w:hAnsiTheme="majorBidi" w:cstheme="majorBidi" w:hint="cs"/>
          <w:rtl/>
          <w:lang w:bidi="ar-LB"/>
        </w:rPr>
        <w:t>الرجاء</w:t>
      </w:r>
      <w:r w:rsidR="00BB69D1">
        <w:rPr>
          <w:rFonts w:asciiTheme="majorBidi" w:hAnsiTheme="majorBidi" w:cstheme="majorBidi" w:hint="cs"/>
          <w:rtl/>
          <w:lang w:bidi="ar-LB"/>
        </w:rPr>
        <w:t xml:space="preserve"> أ</w:t>
      </w:r>
      <w:r>
        <w:rPr>
          <w:rFonts w:asciiTheme="majorBidi" w:hAnsiTheme="majorBidi" w:cstheme="majorBidi" w:hint="cs"/>
          <w:rtl/>
          <w:lang w:bidi="ar-LB"/>
        </w:rPr>
        <w:t xml:space="preserve">خذ أقصى درجات </w:t>
      </w:r>
      <w:r w:rsidR="00A70F8C">
        <w:rPr>
          <w:rFonts w:asciiTheme="majorBidi" w:hAnsiTheme="majorBidi" w:cstheme="majorBidi" w:hint="cs"/>
          <w:rtl/>
          <w:lang w:bidi="ar-LB"/>
        </w:rPr>
        <w:t xml:space="preserve">الحيطة والحذر </w:t>
      </w:r>
      <w:r w:rsidR="00827377">
        <w:rPr>
          <w:rFonts w:asciiTheme="majorBidi" w:hAnsiTheme="majorBidi" w:cstheme="majorBidi" w:hint="cs"/>
          <w:rtl/>
          <w:lang w:bidi="ar-LB"/>
        </w:rPr>
        <w:t>عند</w:t>
      </w:r>
      <w:r>
        <w:rPr>
          <w:rFonts w:asciiTheme="majorBidi" w:hAnsiTheme="majorBidi" w:cstheme="majorBidi" w:hint="cs"/>
          <w:rtl/>
          <w:lang w:bidi="ar-LB"/>
        </w:rPr>
        <w:t xml:space="preserve"> صرف الأدوية المدرجة أدناه لجهة </w:t>
      </w:r>
      <w:r w:rsidR="00827377">
        <w:rPr>
          <w:rFonts w:asciiTheme="majorBidi" w:hAnsiTheme="majorBidi" w:cstheme="majorBidi" w:hint="cs"/>
          <w:rtl/>
          <w:lang w:bidi="ar-LB"/>
        </w:rPr>
        <w:t>إ</w:t>
      </w:r>
      <w:r>
        <w:rPr>
          <w:rFonts w:asciiTheme="majorBidi" w:hAnsiTheme="majorBidi" w:cstheme="majorBidi" w:hint="cs"/>
          <w:rtl/>
          <w:lang w:bidi="ar-LB"/>
        </w:rPr>
        <w:t xml:space="preserve">علام المريض بشكل واضح حول </w:t>
      </w:r>
      <w:r>
        <w:rPr>
          <w:rFonts w:asciiTheme="majorBidi" w:hAnsiTheme="majorBidi" w:cstheme="majorBidi" w:hint="cs"/>
          <w:rtl/>
          <w:lang w:bidi="ar-LB"/>
        </w:rPr>
        <w:t xml:space="preserve">كيفية الإستعمال </w:t>
      </w:r>
      <w:r w:rsidR="00BB69D1">
        <w:rPr>
          <w:rFonts w:asciiTheme="majorBidi" w:hAnsiTheme="majorBidi" w:cstheme="majorBidi" w:hint="cs"/>
          <w:rtl/>
          <w:lang w:bidi="ar-LB"/>
        </w:rPr>
        <w:t xml:space="preserve">حتى </w:t>
      </w:r>
      <w:r>
        <w:rPr>
          <w:rFonts w:asciiTheme="majorBidi" w:hAnsiTheme="majorBidi" w:cstheme="majorBidi" w:hint="cs"/>
          <w:rtl/>
          <w:lang w:bidi="ar-LB"/>
        </w:rPr>
        <w:t xml:space="preserve">لا </w:t>
      </w:r>
      <w:r w:rsidR="00BB69D1">
        <w:rPr>
          <w:rFonts w:asciiTheme="majorBidi" w:hAnsiTheme="majorBidi" w:cstheme="majorBidi" w:hint="cs"/>
          <w:rtl/>
          <w:lang w:bidi="ar-LB"/>
        </w:rPr>
        <w:t>يت</w:t>
      </w:r>
      <w:r>
        <w:rPr>
          <w:rFonts w:asciiTheme="majorBidi" w:hAnsiTheme="majorBidi" w:cstheme="majorBidi" w:hint="cs"/>
          <w:rtl/>
          <w:lang w:bidi="ar-LB"/>
        </w:rPr>
        <w:t>عر</w:t>
      </w:r>
      <w:r w:rsidR="00BB69D1">
        <w:rPr>
          <w:rFonts w:asciiTheme="majorBidi" w:hAnsiTheme="majorBidi" w:cstheme="majorBidi" w:hint="cs"/>
          <w:rtl/>
          <w:lang w:bidi="ar-LB"/>
        </w:rPr>
        <w:t>ّ</w:t>
      </w:r>
      <w:r>
        <w:rPr>
          <w:rFonts w:asciiTheme="majorBidi" w:hAnsiTheme="majorBidi" w:cstheme="majorBidi" w:hint="cs"/>
          <w:rtl/>
          <w:lang w:bidi="ar-LB"/>
        </w:rPr>
        <w:t>ض المريض لخطر شديد.</w:t>
      </w:r>
    </w:p>
    <w:tbl>
      <w:tblPr>
        <w:tblStyle w:val="TableGrid"/>
        <w:tblW w:w="0" w:type="auto"/>
        <w:tblInd w:w="2295" w:type="dxa"/>
        <w:tblLook w:val="04A0" w:firstRow="1" w:lastRow="0" w:firstColumn="1" w:lastColumn="0" w:noHBand="0" w:noVBand="1"/>
      </w:tblPr>
      <w:tblGrid>
        <w:gridCol w:w="4788"/>
      </w:tblGrid>
      <w:tr w:rsidR="00153924" w:rsidTr="004479AA">
        <w:tc>
          <w:tcPr>
            <w:tcW w:w="4788" w:type="dxa"/>
          </w:tcPr>
          <w:p w:rsidR="00153924" w:rsidRPr="00A11AC4" w:rsidRDefault="00153924" w:rsidP="004479AA">
            <w:pPr>
              <w:jc w:val="center"/>
              <w:rPr>
                <w:rFonts w:asciiTheme="majorBidi" w:hAnsiTheme="majorBidi" w:cstheme="majorBidi"/>
                <w:b/>
                <w:bCs/>
                <w:lang w:bidi="ar-LB"/>
              </w:rPr>
            </w:pPr>
            <w:r>
              <w:rPr>
                <w:rFonts w:asciiTheme="majorBidi" w:hAnsiTheme="majorBidi" w:cstheme="majorBidi"/>
                <w:b/>
                <w:bCs/>
                <w:lang w:bidi="ar-LB"/>
              </w:rPr>
              <w:t>Classes/categories of medications</w:t>
            </w:r>
          </w:p>
        </w:tc>
      </w:tr>
      <w:tr w:rsidR="00153924" w:rsidTr="004479AA">
        <w:tc>
          <w:tcPr>
            <w:tcW w:w="4788" w:type="dxa"/>
          </w:tcPr>
          <w:p w:rsidR="00153924" w:rsidRDefault="00153924" w:rsidP="004479AA">
            <w:pPr>
              <w:jc w:val="both"/>
              <w:rPr>
                <w:rFonts w:asciiTheme="majorBidi" w:hAnsiTheme="majorBidi" w:cstheme="majorBidi"/>
                <w:lang w:bidi="ar-LB"/>
              </w:rPr>
            </w:pPr>
            <w:r>
              <w:rPr>
                <w:rFonts w:asciiTheme="majorBidi" w:hAnsiTheme="majorBidi" w:cstheme="majorBidi"/>
                <w:lang w:bidi="ar-LB"/>
              </w:rPr>
              <w:t>Anticoagulants (e.g., warfarin, low molecular weight heparin, IV unfractionated heparin)</w:t>
            </w:r>
          </w:p>
        </w:tc>
      </w:tr>
      <w:tr w:rsidR="00153924" w:rsidTr="004479AA">
        <w:tc>
          <w:tcPr>
            <w:tcW w:w="4788" w:type="dxa"/>
          </w:tcPr>
          <w:p w:rsidR="00153924" w:rsidRDefault="00153924" w:rsidP="004479AA">
            <w:pPr>
              <w:jc w:val="both"/>
              <w:rPr>
                <w:rFonts w:asciiTheme="majorBidi" w:hAnsiTheme="majorBidi" w:cstheme="majorBidi"/>
                <w:lang w:bidi="ar-LB"/>
              </w:rPr>
            </w:pPr>
            <w:r>
              <w:rPr>
                <w:rFonts w:asciiTheme="majorBidi" w:hAnsiTheme="majorBidi" w:cstheme="majorBidi"/>
                <w:lang w:bidi="ar-LB"/>
              </w:rPr>
              <w:t>Dextrose, hypertonic, 20% or greater</w:t>
            </w:r>
          </w:p>
        </w:tc>
      </w:tr>
      <w:tr w:rsidR="00153924" w:rsidTr="004479AA">
        <w:tc>
          <w:tcPr>
            <w:tcW w:w="4788" w:type="dxa"/>
          </w:tcPr>
          <w:p w:rsidR="00153924" w:rsidRDefault="00153924" w:rsidP="004479AA">
            <w:pPr>
              <w:jc w:val="both"/>
              <w:rPr>
                <w:rFonts w:asciiTheme="majorBidi" w:hAnsiTheme="majorBidi" w:cstheme="majorBidi"/>
                <w:lang w:bidi="ar-LB"/>
              </w:rPr>
            </w:pPr>
            <w:r>
              <w:rPr>
                <w:rFonts w:asciiTheme="majorBidi" w:hAnsiTheme="majorBidi" w:cstheme="majorBidi"/>
                <w:lang w:bidi="ar-LB"/>
              </w:rPr>
              <w:t>Hypoglycemic, oral</w:t>
            </w:r>
          </w:p>
        </w:tc>
      </w:tr>
      <w:tr w:rsidR="00153924" w:rsidTr="004479AA">
        <w:tc>
          <w:tcPr>
            <w:tcW w:w="4788" w:type="dxa"/>
          </w:tcPr>
          <w:p w:rsidR="00153924" w:rsidRDefault="00153924" w:rsidP="004479AA">
            <w:pPr>
              <w:jc w:val="both"/>
              <w:rPr>
                <w:rFonts w:asciiTheme="majorBidi" w:hAnsiTheme="majorBidi" w:cstheme="majorBidi"/>
                <w:lang w:bidi="ar-LB"/>
              </w:rPr>
            </w:pPr>
            <w:r>
              <w:rPr>
                <w:rFonts w:asciiTheme="majorBidi" w:hAnsiTheme="majorBidi" w:cstheme="majorBidi"/>
                <w:lang w:bidi="ar-LB"/>
              </w:rPr>
              <w:t>Insulin, subcutaneous and IV</w:t>
            </w:r>
          </w:p>
        </w:tc>
      </w:tr>
      <w:tr w:rsidR="00153924" w:rsidTr="004479AA">
        <w:tc>
          <w:tcPr>
            <w:tcW w:w="4788" w:type="dxa"/>
          </w:tcPr>
          <w:p w:rsidR="00153924" w:rsidRDefault="00153924" w:rsidP="004479AA">
            <w:pPr>
              <w:jc w:val="both"/>
              <w:rPr>
                <w:rFonts w:asciiTheme="majorBidi" w:hAnsiTheme="majorBidi" w:cstheme="majorBidi"/>
                <w:lang w:bidi="ar-LB"/>
              </w:rPr>
            </w:pPr>
            <w:r>
              <w:rPr>
                <w:rFonts w:asciiTheme="majorBidi" w:hAnsiTheme="majorBidi" w:cstheme="majorBidi"/>
                <w:lang w:bidi="ar-LB"/>
              </w:rPr>
              <w:t>Sodium chloride for injection, hypertonic, greater than 0,9% concentration</w:t>
            </w:r>
          </w:p>
        </w:tc>
      </w:tr>
      <w:tr w:rsidR="00A70F8C" w:rsidTr="004479AA">
        <w:tc>
          <w:tcPr>
            <w:tcW w:w="4788" w:type="dxa"/>
          </w:tcPr>
          <w:p w:rsidR="00A70F8C" w:rsidRPr="00444118" w:rsidRDefault="00A70F8C" w:rsidP="004479AA">
            <w:pPr>
              <w:jc w:val="both"/>
              <w:rPr>
                <w:rFonts w:asciiTheme="majorBidi" w:hAnsiTheme="majorBidi" w:cstheme="majorBidi"/>
                <w:color w:val="FF0000"/>
                <w:lang w:bidi="ar-LB"/>
              </w:rPr>
            </w:pPr>
            <w:r w:rsidRPr="00444118">
              <w:rPr>
                <w:rFonts w:asciiTheme="majorBidi" w:hAnsiTheme="majorBidi" w:cstheme="majorBidi"/>
                <w:color w:val="FF0000"/>
                <w:lang w:bidi="ar-LB"/>
              </w:rPr>
              <w:t xml:space="preserve">Digoxin </w:t>
            </w:r>
          </w:p>
        </w:tc>
      </w:tr>
    </w:tbl>
    <w:p w:rsidR="00153924" w:rsidRDefault="00153924" w:rsidP="00153924">
      <w:pPr>
        <w:jc w:val="both"/>
        <w:rPr>
          <w:rFonts w:asciiTheme="majorBidi" w:hAnsiTheme="majorBidi" w:cstheme="majorBidi"/>
          <w:lang w:bidi="ar-LB"/>
        </w:rPr>
      </w:pPr>
      <w:bookmarkStart w:id="0" w:name="_GoBack"/>
      <w:bookmarkEnd w:id="0"/>
    </w:p>
    <w:tbl>
      <w:tblPr>
        <w:tblStyle w:val="TableGrid"/>
        <w:tblW w:w="0" w:type="auto"/>
        <w:tblInd w:w="2302" w:type="dxa"/>
        <w:tblLook w:val="04A0" w:firstRow="1" w:lastRow="0" w:firstColumn="1" w:lastColumn="0" w:noHBand="0" w:noVBand="1"/>
      </w:tblPr>
      <w:tblGrid>
        <w:gridCol w:w="4725"/>
      </w:tblGrid>
      <w:tr w:rsidR="00153924" w:rsidTr="00E8653B">
        <w:trPr>
          <w:trHeight w:val="261"/>
        </w:trPr>
        <w:tc>
          <w:tcPr>
            <w:tcW w:w="4725" w:type="dxa"/>
          </w:tcPr>
          <w:p w:rsidR="00153924" w:rsidRPr="005C5A8B" w:rsidRDefault="00153924" w:rsidP="004479AA">
            <w:pPr>
              <w:jc w:val="center"/>
              <w:rPr>
                <w:rFonts w:asciiTheme="majorBidi" w:hAnsiTheme="majorBidi" w:cstheme="majorBidi"/>
                <w:b/>
                <w:bCs/>
                <w:lang w:bidi="ar-LB"/>
              </w:rPr>
            </w:pPr>
            <w:r>
              <w:rPr>
                <w:rFonts w:asciiTheme="majorBidi" w:hAnsiTheme="majorBidi" w:cstheme="majorBidi"/>
                <w:b/>
                <w:bCs/>
                <w:lang w:bidi="ar-LB"/>
              </w:rPr>
              <w:t>Specific Medications</w:t>
            </w:r>
          </w:p>
        </w:tc>
      </w:tr>
      <w:tr w:rsidR="00153924" w:rsidTr="00E8653B">
        <w:trPr>
          <w:trHeight w:val="261"/>
        </w:trPr>
        <w:tc>
          <w:tcPr>
            <w:tcW w:w="4725" w:type="dxa"/>
          </w:tcPr>
          <w:p w:rsidR="00153924" w:rsidRDefault="00153924" w:rsidP="004479AA">
            <w:pPr>
              <w:rPr>
                <w:rFonts w:asciiTheme="majorBidi" w:hAnsiTheme="majorBidi" w:cstheme="majorBidi"/>
                <w:lang w:bidi="ar-LB"/>
              </w:rPr>
            </w:pPr>
            <w:r>
              <w:rPr>
                <w:rFonts w:asciiTheme="majorBidi" w:hAnsiTheme="majorBidi" w:cstheme="majorBidi"/>
                <w:lang w:bidi="ar-LB"/>
              </w:rPr>
              <w:t xml:space="preserve">Methotrexate, oral, </w:t>
            </w:r>
            <w:proofErr w:type="spellStart"/>
            <w:r>
              <w:rPr>
                <w:rFonts w:asciiTheme="majorBidi" w:hAnsiTheme="majorBidi" w:cstheme="majorBidi"/>
                <w:lang w:bidi="ar-LB"/>
              </w:rPr>
              <w:t>non o</w:t>
            </w:r>
            <w:r w:rsidR="00937F2B">
              <w:rPr>
                <w:rFonts w:asciiTheme="majorBidi" w:hAnsiTheme="majorBidi" w:cstheme="majorBidi"/>
                <w:lang w:bidi="ar-LB"/>
              </w:rPr>
              <w:t>n</w:t>
            </w:r>
            <w:r>
              <w:rPr>
                <w:rFonts w:asciiTheme="majorBidi" w:hAnsiTheme="majorBidi" w:cstheme="majorBidi"/>
                <w:lang w:bidi="ar-LB"/>
              </w:rPr>
              <w:t>cologic</w:t>
            </w:r>
            <w:proofErr w:type="spellEnd"/>
            <w:r>
              <w:rPr>
                <w:rFonts w:asciiTheme="majorBidi" w:hAnsiTheme="majorBidi" w:cstheme="majorBidi"/>
                <w:lang w:bidi="ar-LB"/>
              </w:rPr>
              <w:t xml:space="preserve"> use</w:t>
            </w:r>
          </w:p>
        </w:tc>
      </w:tr>
      <w:tr w:rsidR="00153924" w:rsidTr="00E8653B">
        <w:trPr>
          <w:trHeight w:val="261"/>
        </w:trPr>
        <w:tc>
          <w:tcPr>
            <w:tcW w:w="4725" w:type="dxa"/>
          </w:tcPr>
          <w:p w:rsidR="00153924" w:rsidRDefault="00153924" w:rsidP="004479AA">
            <w:pPr>
              <w:rPr>
                <w:rFonts w:asciiTheme="majorBidi" w:hAnsiTheme="majorBidi" w:cstheme="majorBidi"/>
                <w:lang w:bidi="ar-LB"/>
              </w:rPr>
            </w:pPr>
            <w:r>
              <w:rPr>
                <w:rFonts w:asciiTheme="majorBidi" w:hAnsiTheme="majorBidi" w:cstheme="majorBidi"/>
                <w:lang w:bidi="ar-LB"/>
              </w:rPr>
              <w:t>Potassium sodium for injection</w:t>
            </w:r>
          </w:p>
        </w:tc>
      </w:tr>
      <w:tr w:rsidR="00153924" w:rsidTr="00E8653B">
        <w:trPr>
          <w:trHeight w:val="261"/>
        </w:trPr>
        <w:tc>
          <w:tcPr>
            <w:tcW w:w="4725" w:type="dxa"/>
          </w:tcPr>
          <w:p w:rsidR="001D0B50" w:rsidRDefault="00153924" w:rsidP="001D0B50">
            <w:pPr>
              <w:rPr>
                <w:rFonts w:asciiTheme="majorBidi" w:hAnsiTheme="majorBidi" w:cstheme="majorBidi"/>
                <w:lang w:bidi="ar-LB"/>
              </w:rPr>
            </w:pPr>
            <w:proofErr w:type="spellStart"/>
            <w:r>
              <w:rPr>
                <w:rFonts w:asciiTheme="majorBidi" w:hAnsiTheme="majorBidi" w:cstheme="majorBidi"/>
                <w:lang w:bidi="ar-LB"/>
              </w:rPr>
              <w:t>Potasssium</w:t>
            </w:r>
            <w:proofErr w:type="spellEnd"/>
            <w:r>
              <w:rPr>
                <w:rFonts w:asciiTheme="majorBidi" w:hAnsiTheme="majorBidi" w:cstheme="majorBidi"/>
                <w:lang w:bidi="ar-LB"/>
              </w:rPr>
              <w:t xml:space="preserve"> phosphates injection</w:t>
            </w:r>
          </w:p>
        </w:tc>
      </w:tr>
      <w:tr w:rsidR="001D0B50" w:rsidTr="00E8653B">
        <w:trPr>
          <w:trHeight w:val="80"/>
        </w:trPr>
        <w:tc>
          <w:tcPr>
            <w:tcW w:w="4725" w:type="dxa"/>
          </w:tcPr>
          <w:p w:rsidR="001D0B50" w:rsidRDefault="009937B5" w:rsidP="001D0B50">
            <w:pPr>
              <w:rPr>
                <w:rFonts w:asciiTheme="majorBidi" w:hAnsiTheme="majorBidi" w:cstheme="majorBidi"/>
                <w:lang w:bidi="ar-LB"/>
              </w:rPr>
            </w:pPr>
            <w:r>
              <w:rPr>
                <w:rFonts w:asciiTheme="majorBidi" w:hAnsiTheme="majorBidi" w:cstheme="majorBidi"/>
                <w:lang w:bidi="ar-LB"/>
              </w:rPr>
              <w:t>Oxy</w:t>
            </w:r>
            <w:r w:rsidR="001D0B50">
              <w:rPr>
                <w:rFonts w:asciiTheme="majorBidi" w:hAnsiTheme="majorBidi" w:cstheme="majorBidi"/>
                <w:lang w:bidi="ar-LB"/>
              </w:rPr>
              <w:t>tocin, IV</w:t>
            </w:r>
          </w:p>
        </w:tc>
      </w:tr>
    </w:tbl>
    <w:p w:rsidR="00ED34C2" w:rsidRDefault="00ED34C2" w:rsidP="00D27363">
      <w:pPr>
        <w:pStyle w:val="NoSpacing"/>
        <w:spacing w:line="276" w:lineRule="auto"/>
        <w:ind w:left="36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D27363" w:rsidRPr="00ED34C2" w:rsidRDefault="006F03C1" w:rsidP="00D27363">
      <w:pPr>
        <w:pStyle w:val="NoSpacing"/>
        <w:spacing w:line="276" w:lineRule="auto"/>
        <w:ind w:left="360"/>
        <w:rPr>
          <w:rFonts w:asciiTheme="majorBidi" w:hAnsiTheme="majorBidi" w:cstheme="majorBidi"/>
          <w:i/>
          <w:iCs/>
          <w:sz w:val="24"/>
          <w:szCs w:val="24"/>
        </w:rPr>
      </w:pPr>
      <w:r w:rsidRPr="00ED34C2">
        <w:rPr>
          <w:rFonts w:asciiTheme="majorBidi" w:hAnsiTheme="majorBidi" w:cstheme="majorBidi"/>
          <w:b/>
          <w:bCs/>
          <w:i/>
          <w:iCs/>
          <w:sz w:val="24"/>
          <w:szCs w:val="24"/>
        </w:rPr>
        <w:t>Reference</w:t>
      </w:r>
      <w:r w:rsidRPr="00ED34C2">
        <w:rPr>
          <w:rFonts w:asciiTheme="majorBidi" w:hAnsiTheme="majorBidi" w:cstheme="majorBidi"/>
          <w:i/>
          <w:iCs/>
          <w:sz w:val="24"/>
          <w:szCs w:val="24"/>
        </w:rPr>
        <w:t xml:space="preserve">: ISMP List of High-Alert Medications in Acute Care Settings - Institute for </w:t>
      </w:r>
      <w:r w:rsidR="00587219" w:rsidRPr="00ED34C2">
        <w:rPr>
          <w:rFonts w:asciiTheme="majorBidi" w:hAnsiTheme="majorBidi" w:cstheme="majorBidi"/>
          <w:i/>
          <w:iCs/>
          <w:sz w:val="24"/>
          <w:szCs w:val="24"/>
        </w:rPr>
        <w:t>Safe Medication Practices (</w:t>
      </w:r>
      <w:hyperlink r:id="rId8" w:history="1">
        <w:r w:rsidR="00D27363" w:rsidRPr="00ED34C2">
          <w:rPr>
            <w:rFonts w:asciiTheme="majorBidi" w:hAnsiTheme="majorBidi" w:cstheme="majorBidi"/>
            <w:i/>
            <w:iCs/>
            <w:color w:val="FF0000"/>
            <w:sz w:val="24"/>
            <w:szCs w:val="24"/>
          </w:rPr>
          <w:t>http://www.ismp.org/Tools/highalertmedications.pdf</w:t>
        </w:r>
      </w:hyperlink>
      <w:r w:rsidR="00D27363" w:rsidRPr="00ED34C2">
        <w:rPr>
          <w:rFonts w:asciiTheme="majorBidi" w:hAnsiTheme="majorBidi" w:cstheme="majorBidi"/>
          <w:i/>
          <w:iCs/>
          <w:color w:val="FF0000"/>
          <w:sz w:val="24"/>
          <w:szCs w:val="24"/>
        </w:rPr>
        <w:t>)</w:t>
      </w:r>
    </w:p>
    <w:p w:rsidR="004D58A5" w:rsidRPr="00092D20" w:rsidRDefault="004D58A5" w:rsidP="00071211">
      <w:pPr>
        <w:spacing w:after="200" w:line="276" w:lineRule="auto"/>
        <w:rPr>
          <w:rFonts w:asciiTheme="majorBidi" w:hAnsiTheme="majorBidi" w:cstheme="majorBidi"/>
          <w:b/>
          <w:i/>
          <w:iCs/>
          <w:u w:val="single"/>
        </w:rPr>
      </w:pPr>
    </w:p>
    <w:p w:rsidR="009937B5" w:rsidRDefault="009937B5" w:rsidP="006F03C1">
      <w:pPr>
        <w:jc w:val="both"/>
        <w:rPr>
          <w:rFonts w:asciiTheme="majorBidi" w:hAnsiTheme="majorBidi" w:cstheme="majorBidi"/>
          <w:sz w:val="20"/>
          <w:szCs w:val="20"/>
        </w:rPr>
      </w:pPr>
    </w:p>
    <w:sectPr w:rsidR="009937B5" w:rsidSect="00A95DB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025C" w:rsidRDefault="009F025C" w:rsidP="00B52FC0">
      <w:r>
        <w:separator/>
      </w:r>
    </w:p>
  </w:endnote>
  <w:endnote w:type="continuationSeparator" w:id="0">
    <w:p w:rsidR="009F025C" w:rsidRDefault="009F025C" w:rsidP="00B52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5DBB" w:rsidRDefault="00A95DB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5DBB" w:rsidRDefault="00A95DBB" w:rsidP="00A95DBB">
    <w:pPr>
      <w:pStyle w:val="Footer"/>
      <w:jc w:val="center"/>
    </w:pPr>
    <w:r w:rsidRPr="005F54EE">
      <w:rPr>
        <w:color w:val="A6A6A6" w:themeColor="background1" w:themeShade="A6"/>
      </w:rPr>
      <w:t>PHA</w:t>
    </w:r>
    <w:r w:rsidR="004E3EA9">
      <w:rPr>
        <w:color w:val="A6A6A6" w:themeColor="background1" w:themeShade="A6"/>
      </w:rPr>
      <w:t>.PP.</w:t>
    </w:r>
    <w:r w:rsidRPr="005F54EE">
      <w:rPr>
        <w:color w:val="A6A6A6" w:themeColor="background1" w:themeShade="A6"/>
      </w:rPr>
      <w:t>0</w:t>
    </w:r>
    <w:r>
      <w:rPr>
        <w:color w:val="A6A6A6" w:themeColor="background1" w:themeShade="A6"/>
      </w:rPr>
      <w:t>6</w:t>
    </w:r>
    <w:r w:rsidRPr="005F54EE">
      <w:rPr>
        <w:color w:val="A6A6A6" w:themeColor="background1" w:themeShade="A6"/>
      </w:rPr>
      <w:t>.A</w:t>
    </w:r>
    <w:r>
      <w:rPr>
        <w:color w:val="A6A6A6" w:themeColor="background1" w:themeShade="A6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5DBB" w:rsidRDefault="00A95D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025C" w:rsidRDefault="009F025C" w:rsidP="00B52FC0">
      <w:r>
        <w:separator/>
      </w:r>
    </w:p>
  </w:footnote>
  <w:footnote w:type="continuationSeparator" w:id="0">
    <w:p w:rsidR="009F025C" w:rsidRDefault="009F025C" w:rsidP="00B52F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5DBB" w:rsidRDefault="00A95DB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41A8" w:rsidRDefault="009441A8" w:rsidP="009441A8">
    <w:pPr>
      <w:pStyle w:val="Header"/>
      <w:jc w:val="right"/>
    </w:pPr>
    <w:r w:rsidRPr="009441A8">
      <w:rPr>
        <w:noProof/>
      </w:rPr>
      <w:drawing>
        <wp:inline distT="0" distB="0" distL="0" distR="0">
          <wp:extent cx="1733550" cy="512537"/>
          <wp:effectExtent l="19050" t="0" r="0" b="0"/>
          <wp:docPr id="4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0881" cy="51174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5DBB" w:rsidRDefault="00A95DB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381F44"/>
    <w:multiLevelType w:val="hybridMultilevel"/>
    <w:tmpl w:val="8AB0E984"/>
    <w:lvl w:ilvl="0" w:tplc="890E5876">
      <w:start w:val="1"/>
      <w:numFmt w:val="upperRoman"/>
      <w:lvlText w:val="%1."/>
      <w:lvlJc w:val="left"/>
      <w:pPr>
        <w:ind w:left="27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1">
    <w:nsid w:val="0FBC4291"/>
    <w:multiLevelType w:val="hybridMultilevel"/>
    <w:tmpl w:val="945AA680"/>
    <w:lvl w:ilvl="0" w:tplc="F4ECC322"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">
    <w:nsid w:val="1B676E5C"/>
    <w:multiLevelType w:val="hybridMultilevel"/>
    <w:tmpl w:val="CE4E077E"/>
    <w:lvl w:ilvl="0" w:tplc="ACA01D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CED1EF2"/>
    <w:multiLevelType w:val="hybridMultilevel"/>
    <w:tmpl w:val="463486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4D70B7"/>
    <w:multiLevelType w:val="hybridMultilevel"/>
    <w:tmpl w:val="1478BAD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5">
    <w:nsid w:val="638A7C5D"/>
    <w:multiLevelType w:val="hybridMultilevel"/>
    <w:tmpl w:val="DDB4FC1E"/>
    <w:lvl w:ilvl="0" w:tplc="B262EE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F6682D"/>
    <w:multiLevelType w:val="hybridMultilevel"/>
    <w:tmpl w:val="18141256"/>
    <w:lvl w:ilvl="0" w:tplc="CDB8BAA0">
      <w:start w:val="1"/>
      <w:numFmt w:val="decimal"/>
      <w:lvlText w:val="%1-"/>
      <w:lvlJc w:val="left"/>
      <w:pPr>
        <w:ind w:left="720" w:hanging="360"/>
      </w:pPr>
      <w:rPr>
        <w:rFonts w:asciiTheme="majorBidi" w:hAnsiTheme="majorBidi" w:cstheme="majorBidi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1095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2FC0"/>
    <w:rsid w:val="00032ACE"/>
    <w:rsid w:val="000337F5"/>
    <w:rsid w:val="00042B06"/>
    <w:rsid w:val="00071211"/>
    <w:rsid w:val="00092D20"/>
    <w:rsid w:val="00094433"/>
    <w:rsid w:val="000A667B"/>
    <w:rsid w:val="000A6A43"/>
    <w:rsid w:val="000D03DB"/>
    <w:rsid w:val="000D148C"/>
    <w:rsid w:val="000D7743"/>
    <w:rsid w:val="001110A3"/>
    <w:rsid w:val="0011290C"/>
    <w:rsid w:val="00124637"/>
    <w:rsid w:val="00141B0C"/>
    <w:rsid w:val="00153924"/>
    <w:rsid w:val="0016567F"/>
    <w:rsid w:val="001777F8"/>
    <w:rsid w:val="00190193"/>
    <w:rsid w:val="00194786"/>
    <w:rsid w:val="00195C9A"/>
    <w:rsid w:val="001C2C41"/>
    <w:rsid w:val="001D0B50"/>
    <w:rsid w:val="001D3FB7"/>
    <w:rsid w:val="001D4FA1"/>
    <w:rsid w:val="001E2D30"/>
    <w:rsid w:val="001E5536"/>
    <w:rsid w:val="00204635"/>
    <w:rsid w:val="002077CD"/>
    <w:rsid w:val="002116E6"/>
    <w:rsid w:val="00217B8F"/>
    <w:rsid w:val="00221BD0"/>
    <w:rsid w:val="00290946"/>
    <w:rsid w:val="00295EA5"/>
    <w:rsid w:val="002C33B8"/>
    <w:rsid w:val="002E1959"/>
    <w:rsid w:val="002E38EA"/>
    <w:rsid w:val="0030086E"/>
    <w:rsid w:val="00317B9B"/>
    <w:rsid w:val="003416FB"/>
    <w:rsid w:val="00385794"/>
    <w:rsid w:val="00396D55"/>
    <w:rsid w:val="003A03DD"/>
    <w:rsid w:val="003A6262"/>
    <w:rsid w:val="003B0922"/>
    <w:rsid w:val="003D2282"/>
    <w:rsid w:val="00400DD1"/>
    <w:rsid w:val="00410C24"/>
    <w:rsid w:val="00424F41"/>
    <w:rsid w:val="00430204"/>
    <w:rsid w:val="00444118"/>
    <w:rsid w:val="00446C6F"/>
    <w:rsid w:val="004567C4"/>
    <w:rsid w:val="00471FC5"/>
    <w:rsid w:val="00475D7D"/>
    <w:rsid w:val="0048275C"/>
    <w:rsid w:val="00483953"/>
    <w:rsid w:val="004A5F67"/>
    <w:rsid w:val="004C256E"/>
    <w:rsid w:val="004D29F1"/>
    <w:rsid w:val="004D58A5"/>
    <w:rsid w:val="004E3EA9"/>
    <w:rsid w:val="004E7AEB"/>
    <w:rsid w:val="005048C9"/>
    <w:rsid w:val="00514BCF"/>
    <w:rsid w:val="00540B01"/>
    <w:rsid w:val="0057307C"/>
    <w:rsid w:val="00587219"/>
    <w:rsid w:val="00590FBB"/>
    <w:rsid w:val="005A042A"/>
    <w:rsid w:val="005A3EFC"/>
    <w:rsid w:val="005B73B3"/>
    <w:rsid w:val="005F094F"/>
    <w:rsid w:val="00613CCA"/>
    <w:rsid w:val="006413EA"/>
    <w:rsid w:val="006570D6"/>
    <w:rsid w:val="006917FA"/>
    <w:rsid w:val="0069222F"/>
    <w:rsid w:val="00695069"/>
    <w:rsid w:val="006A6816"/>
    <w:rsid w:val="006B204B"/>
    <w:rsid w:val="006B3A50"/>
    <w:rsid w:val="006C2077"/>
    <w:rsid w:val="006D09E2"/>
    <w:rsid w:val="006D1BF5"/>
    <w:rsid w:val="006D34F9"/>
    <w:rsid w:val="006D4139"/>
    <w:rsid w:val="006D5B49"/>
    <w:rsid w:val="006F03C1"/>
    <w:rsid w:val="0071515F"/>
    <w:rsid w:val="0073211D"/>
    <w:rsid w:val="0073245E"/>
    <w:rsid w:val="007662A6"/>
    <w:rsid w:val="0076632C"/>
    <w:rsid w:val="00772CC0"/>
    <w:rsid w:val="007914EB"/>
    <w:rsid w:val="00791C0E"/>
    <w:rsid w:val="00795350"/>
    <w:rsid w:val="00796AE4"/>
    <w:rsid w:val="007A5609"/>
    <w:rsid w:val="007F4DCA"/>
    <w:rsid w:val="00813E07"/>
    <w:rsid w:val="00821CDD"/>
    <w:rsid w:val="00827377"/>
    <w:rsid w:val="0083566B"/>
    <w:rsid w:val="00846210"/>
    <w:rsid w:val="00860A5C"/>
    <w:rsid w:val="008640B6"/>
    <w:rsid w:val="00887BE9"/>
    <w:rsid w:val="008A0135"/>
    <w:rsid w:val="008A02A3"/>
    <w:rsid w:val="008A38F8"/>
    <w:rsid w:val="008A63F6"/>
    <w:rsid w:val="008C1175"/>
    <w:rsid w:val="008E4CC1"/>
    <w:rsid w:val="009065CA"/>
    <w:rsid w:val="00937F2B"/>
    <w:rsid w:val="00940746"/>
    <w:rsid w:val="009441A8"/>
    <w:rsid w:val="00952277"/>
    <w:rsid w:val="00952931"/>
    <w:rsid w:val="00957968"/>
    <w:rsid w:val="00967176"/>
    <w:rsid w:val="0097624E"/>
    <w:rsid w:val="00980205"/>
    <w:rsid w:val="0098281A"/>
    <w:rsid w:val="009937B5"/>
    <w:rsid w:val="009D2B35"/>
    <w:rsid w:val="009D6061"/>
    <w:rsid w:val="009F025C"/>
    <w:rsid w:val="009F76F5"/>
    <w:rsid w:val="00A50BDF"/>
    <w:rsid w:val="00A6565B"/>
    <w:rsid w:val="00A70F8C"/>
    <w:rsid w:val="00A7198A"/>
    <w:rsid w:val="00A768DA"/>
    <w:rsid w:val="00A87471"/>
    <w:rsid w:val="00A95DBB"/>
    <w:rsid w:val="00AA7399"/>
    <w:rsid w:val="00AB4218"/>
    <w:rsid w:val="00AE3A2A"/>
    <w:rsid w:val="00B0247C"/>
    <w:rsid w:val="00B1337E"/>
    <w:rsid w:val="00B33DBC"/>
    <w:rsid w:val="00B35B24"/>
    <w:rsid w:val="00B41EA7"/>
    <w:rsid w:val="00B423F7"/>
    <w:rsid w:val="00B4567C"/>
    <w:rsid w:val="00B4688F"/>
    <w:rsid w:val="00B51AF9"/>
    <w:rsid w:val="00B52FC0"/>
    <w:rsid w:val="00B56E8F"/>
    <w:rsid w:val="00B75E10"/>
    <w:rsid w:val="00B77482"/>
    <w:rsid w:val="00B863E1"/>
    <w:rsid w:val="00B864AC"/>
    <w:rsid w:val="00B96FB7"/>
    <w:rsid w:val="00BA4F6D"/>
    <w:rsid w:val="00BB3787"/>
    <w:rsid w:val="00BB69D1"/>
    <w:rsid w:val="00BD1695"/>
    <w:rsid w:val="00BD38F8"/>
    <w:rsid w:val="00BE421F"/>
    <w:rsid w:val="00C045B6"/>
    <w:rsid w:val="00C24F93"/>
    <w:rsid w:val="00C274FA"/>
    <w:rsid w:val="00C52FC0"/>
    <w:rsid w:val="00C6160A"/>
    <w:rsid w:val="00CA1F8F"/>
    <w:rsid w:val="00CA3728"/>
    <w:rsid w:val="00CA6542"/>
    <w:rsid w:val="00CB1A16"/>
    <w:rsid w:val="00CB1B4A"/>
    <w:rsid w:val="00CB4303"/>
    <w:rsid w:val="00CC444D"/>
    <w:rsid w:val="00CE5CA5"/>
    <w:rsid w:val="00CF47CF"/>
    <w:rsid w:val="00D03A95"/>
    <w:rsid w:val="00D27363"/>
    <w:rsid w:val="00D30EAB"/>
    <w:rsid w:val="00D44A97"/>
    <w:rsid w:val="00D90EA7"/>
    <w:rsid w:val="00D93E0D"/>
    <w:rsid w:val="00DB3188"/>
    <w:rsid w:val="00DD17E8"/>
    <w:rsid w:val="00DF0816"/>
    <w:rsid w:val="00E027EA"/>
    <w:rsid w:val="00E058B9"/>
    <w:rsid w:val="00E15E39"/>
    <w:rsid w:val="00E175CE"/>
    <w:rsid w:val="00E50222"/>
    <w:rsid w:val="00E83B4A"/>
    <w:rsid w:val="00E84DFB"/>
    <w:rsid w:val="00E8653B"/>
    <w:rsid w:val="00E93990"/>
    <w:rsid w:val="00E97E9E"/>
    <w:rsid w:val="00EB6791"/>
    <w:rsid w:val="00ED34C2"/>
    <w:rsid w:val="00EF4493"/>
    <w:rsid w:val="00F017E3"/>
    <w:rsid w:val="00F401D1"/>
    <w:rsid w:val="00F761BE"/>
    <w:rsid w:val="00F8148D"/>
    <w:rsid w:val="00F829AD"/>
    <w:rsid w:val="00F90DB5"/>
    <w:rsid w:val="00F948C1"/>
    <w:rsid w:val="00FD5A3A"/>
    <w:rsid w:val="00FE7FD3"/>
    <w:rsid w:val="00FF75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69"/>
    <o:shapelayout v:ext="edit">
      <o:idmap v:ext="edit" data="1"/>
    </o:shapelayout>
  </w:shapeDefaults>
  <w:decimalSymbol w:val="."/>
  <w:listSeparator w:val=","/>
  <w15:docId w15:val="{D04FE191-7305-489A-92B5-AB480DD3D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2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52FC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  <w:szCs w:val="22"/>
    </w:rPr>
  </w:style>
  <w:style w:type="character" w:customStyle="1" w:styleId="HeaderChar">
    <w:name w:val="Header Char"/>
    <w:basedOn w:val="DefaultParagraphFont"/>
    <w:link w:val="Header"/>
    <w:rsid w:val="00B52FC0"/>
    <w:rPr>
      <w:rFonts w:ascii="Arial" w:eastAsia="Times New Roman" w:hAnsi="Arial" w:cs="Arial"/>
    </w:rPr>
  </w:style>
  <w:style w:type="character" w:styleId="PageNumber">
    <w:name w:val="page number"/>
    <w:basedOn w:val="DefaultParagraphFont"/>
    <w:rsid w:val="00B52FC0"/>
  </w:style>
  <w:style w:type="paragraph" w:styleId="Footer">
    <w:name w:val="footer"/>
    <w:basedOn w:val="Normal"/>
    <w:link w:val="FooterChar"/>
    <w:uiPriority w:val="99"/>
    <w:rsid w:val="00B52FC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52FC0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2F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FC0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1515F"/>
    <w:pPr>
      <w:ind w:left="720"/>
      <w:contextualSpacing/>
    </w:pPr>
  </w:style>
  <w:style w:type="table" w:styleId="TableGrid">
    <w:name w:val="Table Grid"/>
    <w:basedOn w:val="TableNormal"/>
    <w:uiPriority w:val="59"/>
    <w:rsid w:val="001539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887BE9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937B5"/>
    <w:rPr>
      <w:color w:val="800080" w:themeColor="followedHyperlink"/>
      <w:u w:val="single"/>
    </w:rPr>
  </w:style>
  <w:style w:type="character" w:customStyle="1" w:styleId="hps">
    <w:name w:val="hps"/>
    <w:basedOn w:val="DefaultParagraphFont"/>
    <w:rsid w:val="00B56E8F"/>
  </w:style>
  <w:style w:type="paragraph" w:styleId="NoSpacing">
    <w:name w:val="No Spacing"/>
    <w:uiPriority w:val="1"/>
    <w:qFormat/>
    <w:rsid w:val="00D2736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14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4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1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6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5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6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3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0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97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31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9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0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smp.org/Tools/highalertmedications.pdf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2A19B5-1703-45BC-A1F2-160824191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Imad</dc:creator>
  <cp:lastModifiedBy>Najla</cp:lastModifiedBy>
  <cp:revision>23</cp:revision>
  <cp:lastPrinted>2015-11-09T11:28:00Z</cp:lastPrinted>
  <dcterms:created xsi:type="dcterms:W3CDTF">2016-02-04T23:19:00Z</dcterms:created>
  <dcterms:modified xsi:type="dcterms:W3CDTF">2016-07-21T08:07:00Z</dcterms:modified>
</cp:coreProperties>
</file>